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D680" w14:textId="18052196" w:rsidR="001A06E7" w:rsidRPr="003C35C6" w:rsidRDefault="0080139E" w:rsidP="003C35C6">
      <w:pPr>
        <w:jc w:val="center"/>
        <w:rPr>
          <w:b/>
          <w:bCs/>
        </w:rPr>
      </w:pPr>
      <w:r>
        <w:rPr>
          <w:b/>
          <w:bCs/>
          <w:noProof/>
        </w:rPr>
        <w:drawing>
          <wp:inline distT="0" distB="0" distL="0" distR="0" wp14:anchorId="17E63649" wp14:editId="23BB2FB8">
            <wp:extent cx="3883660" cy="1112691"/>
            <wp:effectExtent l="0" t="0" r="2540" b="0"/>
            <wp:docPr id="124273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36417" name="Picture 12427364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5166" cy="1115988"/>
                    </a:xfrm>
                    <a:prstGeom prst="rect">
                      <a:avLst/>
                    </a:prstGeom>
                  </pic:spPr>
                </pic:pic>
              </a:graphicData>
            </a:graphic>
          </wp:inline>
        </w:drawing>
      </w:r>
    </w:p>
    <w:p w14:paraId="51E76E9F" w14:textId="00B35618" w:rsidR="783A46D5" w:rsidRPr="003C35C6" w:rsidRDefault="783A46D5" w:rsidP="4B6F0A4B">
      <w:pPr>
        <w:rPr>
          <w:rFonts w:ascii="Arial" w:hAnsi="Arial" w:cs="Arial"/>
          <w:b/>
          <w:bCs/>
        </w:rPr>
      </w:pPr>
      <w:r w:rsidRPr="003C35C6">
        <w:rPr>
          <w:rFonts w:ascii="Arial" w:hAnsi="Arial" w:cs="Arial"/>
          <w:b/>
          <w:bCs/>
        </w:rPr>
        <w:t>Date</w:t>
      </w:r>
      <w:r w:rsidRPr="003C35C6">
        <w:rPr>
          <w:rFonts w:ascii="Arial" w:hAnsi="Arial" w:cs="Arial"/>
        </w:rPr>
        <w:tab/>
      </w:r>
      <w:r w:rsidRPr="003C35C6">
        <w:rPr>
          <w:rFonts w:ascii="Arial" w:hAnsi="Arial" w:cs="Arial"/>
        </w:rPr>
        <w:tab/>
      </w:r>
      <w:r w:rsidRPr="003C35C6">
        <w:rPr>
          <w:rFonts w:ascii="Arial" w:hAnsi="Arial" w:cs="Arial"/>
          <w:b/>
          <w:bCs/>
        </w:rPr>
        <w:t>17 &amp; 18 November 2026</w:t>
      </w:r>
    </w:p>
    <w:p w14:paraId="6BDFBA55" w14:textId="1CA05B49" w:rsidR="783A46D5" w:rsidRPr="003C35C6" w:rsidRDefault="783A46D5" w:rsidP="4B6F0A4B">
      <w:pPr>
        <w:rPr>
          <w:rFonts w:ascii="Arial" w:hAnsi="Arial" w:cs="Arial"/>
          <w:b/>
          <w:bCs/>
        </w:rPr>
      </w:pPr>
      <w:r w:rsidRPr="003C35C6">
        <w:rPr>
          <w:rFonts w:ascii="Arial" w:hAnsi="Arial" w:cs="Arial"/>
          <w:b/>
          <w:bCs/>
        </w:rPr>
        <w:t xml:space="preserve">Venue </w:t>
      </w:r>
      <w:r w:rsidRPr="003C35C6">
        <w:rPr>
          <w:rFonts w:ascii="Arial" w:hAnsi="Arial" w:cs="Arial"/>
        </w:rPr>
        <w:tab/>
      </w:r>
      <w:r w:rsidRPr="003C35C6">
        <w:rPr>
          <w:rFonts w:ascii="Arial" w:hAnsi="Arial" w:cs="Arial"/>
          <w:b/>
          <w:bCs/>
        </w:rPr>
        <w:t>Shangri</w:t>
      </w:r>
      <w:r w:rsidR="001A06E7" w:rsidRPr="003C35C6">
        <w:rPr>
          <w:rFonts w:ascii="Arial" w:hAnsi="Arial" w:cs="Arial"/>
          <w:b/>
          <w:bCs/>
        </w:rPr>
        <w:t>-</w:t>
      </w:r>
      <w:r w:rsidRPr="003C35C6">
        <w:rPr>
          <w:rFonts w:ascii="Arial" w:hAnsi="Arial" w:cs="Arial"/>
          <w:b/>
          <w:bCs/>
        </w:rPr>
        <w:t>La</w:t>
      </w:r>
      <w:r w:rsidR="043DE50F" w:rsidRPr="003C35C6">
        <w:rPr>
          <w:rFonts w:ascii="Arial" w:hAnsi="Arial" w:cs="Arial"/>
          <w:b/>
          <w:bCs/>
        </w:rPr>
        <w:t>,</w:t>
      </w:r>
      <w:r w:rsidRPr="003C35C6">
        <w:rPr>
          <w:rFonts w:ascii="Arial" w:hAnsi="Arial" w:cs="Arial"/>
          <w:b/>
          <w:bCs/>
        </w:rPr>
        <w:t xml:space="preserve"> Singapore</w:t>
      </w:r>
    </w:p>
    <w:p w14:paraId="5A6F39E1" w14:textId="0BAA8D50" w:rsidR="783A46D5" w:rsidRPr="003C35C6" w:rsidRDefault="783A46D5" w:rsidP="4B6F0A4B">
      <w:pPr>
        <w:rPr>
          <w:rFonts w:ascii="Arial" w:hAnsi="Arial" w:cs="Arial"/>
          <w:b/>
          <w:bCs/>
        </w:rPr>
      </w:pPr>
      <w:r w:rsidRPr="003C35C6">
        <w:rPr>
          <w:rFonts w:ascii="Arial" w:hAnsi="Arial" w:cs="Arial"/>
          <w:b/>
          <w:bCs/>
        </w:rPr>
        <w:t xml:space="preserve">Theme </w:t>
      </w:r>
      <w:r w:rsidRPr="003C35C6">
        <w:rPr>
          <w:rFonts w:ascii="Arial" w:hAnsi="Arial" w:cs="Arial"/>
        </w:rPr>
        <w:tab/>
      </w:r>
      <w:r w:rsidRPr="003C35C6">
        <w:rPr>
          <w:rFonts w:ascii="Arial" w:hAnsi="Arial" w:cs="Arial"/>
          <w:b/>
          <w:bCs/>
        </w:rPr>
        <w:t>Empowering Families, Thriving Children</w:t>
      </w:r>
    </w:p>
    <w:p w14:paraId="6DD4BDCD" w14:textId="1305CA8F" w:rsidR="783A46D5" w:rsidRPr="003C35C6" w:rsidRDefault="783A46D5" w:rsidP="4B6F0A4B">
      <w:pPr>
        <w:rPr>
          <w:rFonts w:ascii="Arial" w:hAnsi="Arial" w:cs="Arial"/>
          <w:b/>
          <w:bCs/>
        </w:rPr>
      </w:pPr>
      <w:r w:rsidRPr="003C35C6">
        <w:rPr>
          <w:rFonts w:ascii="Arial" w:hAnsi="Arial" w:cs="Arial"/>
          <w:b/>
          <w:bCs/>
        </w:rPr>
        <w:t>About the Conference</w:t>
      </w:r>
    </w:p>
    <w:p w14:paraId="6AA5DF4B" w14:textId="7A82CA54" w:rsidR="001A06E7" w:rsidRPr="003C35C6" w:rsidRDefault="001A06E7" w:rsidP="001A06E7">
      <w:pPr>
        <w:jc w:val="both"/>
        <w:rPr>
          <w:rFonts w:ascii="Arial" w:eastAsia="Aptos" w:hAnsi="Arial" w:cs="Arial"/>
        </w:rPr>
      </w:pPr>
      <w:r w:rsidRPr="003C35C6">
        <w:rPr>
          <w:rFonts w:ascii="Arial" w:hAnsi="Arial" w:cs="Arial"/>
        </w:rPr>
        <w:t>The Ministry of Social and Family Development of Singapore (MSF) is organising the 5</w:t>
      </w:r>
      <w:r w:rsidRPr="003C35C6">
        <w:rPr>
          <w:rFonts w:ascii="Arial" w:hAnsi="Arial" w:cs="Arial"/>
          <w:vertAlign w:val="superscript"/>
        </w:rPr>
        <w:t>th</w:t>
      </w:r>
      <w:r w:rsidRPr="003C35C6">
        <w:rPr>
          <w:rFonts w:ascii="Arial" w:hAnsi="Arial" w:cs="Arial"/>
        </w:rPr>
        <w:t xml:space="preserve"> Asian Family Conference (AFC), which will be held in Singapore on </w:t>
      </w:r>
      <w:r w:rsidRPr="003C35C6">
        <w:rPr>
          <w:rFonts w:ascii="Arial" w:hAnsi="Arial" w:cs="Arial"/>
          <w:b/>
          <w:bCs/>
        </w:rPr>
        <w:t>17 and 18 November.</w:t>
      </w:r>
      <w:r w:rsidRPr="003C35C6">
        <w:rPr>
          <w:rFonts w:ascii="Arial" w:hAnsi="Arial" w:cs="Arial"/>
        </w:rPr>
        <w:t xml:space="preserve"> This year, MSF is partnering the Singapore University of Social Sciences (SUSS) to co-organise AFC </w:t>
      </w:r>
      <w:proofErr w:type="gramStart"/>
      <w:r w:rsidRPr="003C35C6">
        <w:rPr>
          <w:rFonts w:ascii="Arial" w:hAnsi="Arial" w:cs="Arial"/>
        </w:rPr>
        <w:t>2026, and</w:t>
      </w:r>
      <w:proofErr w:type="gramEnd"/>
      <w:r w:rsidRPr="003C35C6">
        <w:rPr>
          <w:rFonts w:ascii="Arial" w:hAnsi="Arial" w:cs="Arial"/>
        </w:rPr>
        <w:t xml:space="preserve"> SUSS is leading the Review Panel for the AFC 2026 Call for Abstracts. </w:t>
      </w:r>
      <w:bookmarkStart w:id="0" w:name="_Hlk100436714"/>
      <w:r w:rsidRPr="003C35C6">
        <w:rPr>
          <w:rFonts w:ascii="Arial" w:eastAsia="Aptos" w:hAnsi="Arial" w:cs="Arial"/>
        </w:rPr>
        <w:t xml:space="preserve">The conference </w:t>
      </w:r>
      <w:bookmarkEnd w:id="0"/>
      <w:r w:rsidRPr="003C35C6">
        <w:rPr>
          <w:rFonts w:ascii="Arial" w:eastAsia="Aptos" w:hAnsi="Arial" w:cs="Arial"/>
        </w:rPr>
        <w:t xml:space="preserve">serves as a regional platform and provides an excellent opportunity for </w:t>
      </w:r>
      <w:proofErr w:type="gramStart"/>
      <w:r w:rsidRPr="003C35C6">
        <w:rPr>
          <w:rFonts w:ascii="Arial" w:eastAsia="Aptos" w:hAnsi="Arial" w:cs="Arial"/>
        </w:rPr>
        <w:t>policy-makers</w:t>
      </w:r>
      <w:proofErr w:type="gramEnd"/>
      <w:r w:rsidRPr="003C35C6">
        <w:rPr>
          <w:rFonts w:ascii="Arial" w:eastAsia="Aptos" w:hAnsi="Arial" w:cs="Arial"/>
        </w:rPr>
        <w:t>, practitioners and academics to come together to dialogue and exchange knowledge on strengthening Asian families. Based on the AFC 2026 theme, the conference will:</w:t>
      </w:r>
    </w:p>
    <w:p w14:paraId="7874326F" w14:textId="77777777" w:rsidR="001A06E7" w:rsidRPr="003C35C6" w:rsidRDefault="001A06E7" w:rsidP="001A06E7">
      <w:pPr>
        <w:numPr>
          <w:ilvl w:val="0"/>
          <w:numId w:val="5"/>
        </w:numPr>
        <w:jc w:val="both"/>
        <w:rPr>
          <w:rFonts w:ascii="Arial" w:eastAsia="Aptos" w:hAnsi="Arial" w:cs="Arial"/>
        </w:rPr>
      </w:pPr>
      <w:r w:rsidRPr="65BBEF61">
        <w:rPr>
          <w:rFonts w:ascii="Arial" w:eastAsia="Aptos" w:hAnsi="Arial" w:cs="Arial"/>
        </w:rPr>
        <w:t xml:space="preserve">Examine the impact of digital media on children, including both opportunities and challenges, to provide strategic insights and inform national and regional approaches for digital safety and child’s </w:t>
      </w:r>
      <w:proofErr w:type="gramStart"/>
      <w:r w:rsidRPr="65BBEF61">
        <w:rPr>
          <w:rFonts w:ascii="Arial" w:eastAsia="Aptos" w:hAnsi="Arial" w:cs="Arial"/>
        </w:rPr>
        <w:t>well-being;</w:t>
      </w:r>
      <w:proofErr w:type="gramEnd"/>
      <w:r w:rsidRPr="65BBEF61">
        <w:rPr>
          <w:rFonts w:ascii="Arial" w:eastAsia="Aptos" w:hAnsi="Arial" w:cs="Arial"/>
        </w:rPr>
        <w:t> </w:t>
      </w:r>
    </w:p>
    <w:p w14:paraId="1CBFC5A3" w14:textId="3C1D9237" w:rsidR="001A06E7" w:rsidRPr="003C35C6" w:rsidRDefault="001A06E7" w:rsidP="001A06E7">
      <w:pPr>
        <w:numPr>
          <w:ilvl w:val="0"/>
          <w:numId w:val="6"/>
        </w:numPr>
        <w:jc w:val="both"/>
        <w:rPr>
          <w:rFonts w:ascii="Arial" w:eastAsia="Aptos" w:hAnsi="Arial" w:cs="Arial"/>
        </w:rPr>
      </w:pPr>
      <w:r w:rsidRPr="65BBEF61">
        <w:rPr>
          <w:rFonts w:ascii="Arial" w:eastAsia="Aptos" w:hAnsi="Arial" w:cs="Arial"/>
        </w:rPr>
        <w:t xml:space="preserve">Understand how parenting behaviours influence family functioning and children </w:t>
      </w:r>
      <w:proofErr w:type="gramStart"/>
      <w:r w:rsidRPr="65BBEF61">
        <w:rPr>
          <w:rFonts w:ascii="Arial" w:eastAsia="Aptos" w:hAnsi="Arial" w:cs="Arial"/>
        </w:rPr>
        <w:t>well</w:t>
      </w:r>
      <w:r w:rsidR="00082008">
        <w:rPr>
          <w:rFonts w:ascii="Arial" w:eastAsia="Aptos" w:hAnsi="Arial" w:cs="Arial"/>
        </w:rPr>
        <w:t>-</w:t>
      </w:r>
      <w:r w:rsidRPr="65BBEF61">
        <w:rPr>
          <w:rFonts w:ascii="Arial" w:eastAsia="Aptos" w:hAnsi="Arial" w:cs="Arial"/>
        </w:rPr>
        <w:t>being;</w:t>
      </w:r>
      <w:proofErr w:type="gramEnd"/>
      <w:r w:rsidRPr="65BBEF61">
        <w:rPr>
          <w:rFonts w:ascii="Arial" w:eastAsia="Aptos" w:hAnsi="Arial" w:cs="Arial"/>
        </w:rPr>
        <w:t> </w:t>
      </w:r>
    </w:p>
    <w:p w14:paraId="040DB4B1" w14:textId="77777777" w:rsidR="001A06E7" w:rsidRPr="003C35C6" w:rsidRDefault="001A06E7" w:rsidP="001A06E7">
      <w:pPr>
        <w:numPr>
          <w:ilvl w:val="0"/>
          <w:numId w:val="4"/>
        </w:numPr>
        <w:jc w:val="both"/>
        <w:rPr>
          <w:rFonts w:ascii="Arial" w:eastAsia="Aptos" w:hAnsi="Arial" w:cs="Arial"/>
        </w:rPr>
      </w:pPr>
      <w:r w:rsidRPr="65BBEF61">
        <w:rPr>
          <w:rFonts w:ascii="Arial" w:eastAsia="Aptos" w:hAnsi="Arial" w:cs="Arial"/>
        </w:rPr>
        <w:t>Gain insights into family-centric approaches to social issues, which positively impact parenthood, family functioning, youth offenders and child outcomes; and </w:t>
      </w:r>
    </w:p>
    <w:p w14:paraId="1CD99FCD" w14:textId="323EF3A0" w:rsidR="001A06E7" w:rsidRPr="003C35C6" w:rsidRDefault="001A06E7" w:rsidP="001A06E7">
      <w:pPr>
        <w:numPr>
          <w:ilvl w:val="0"/>
          <w:numId w:val="2"/>
        </w:numPr>
        <w:jc w:val="both"/>
        <w:rPr>
          <w:rFonts w:ascii="Arial" w:eastAsia="Aptos" w:hAnsi="Arial" w:cs="Arial"/>
        </w:rPr>
      </w:pPr>
      <w:r w:rsidRPr="65BBEF61">
        <w:rPr>
          <w:rFonts w:ascii="Arial" w:eastAsia="Aptos" w:hAnsi="Arial" w:cs="Arial"/>
        </w:rPr>
        <w:t>Highlight evidence-based programmes and practices that have been shown to effectively improve family and child outcomes. </w:t>
      </w:r>
    </w:p>
    <w:p w14:paraId="754B0F5C" w14:textId="77777777" w:rsidR="001A06E7" w:rsidRPr="003C35C6" w:rsidRDefault="001A06E7">
      <w:pPr>
        <w:rPr>
          <w:rFonts w:ascii="Arial" w:hAnsi="Arial" w:cs="Arial"/>
        </w:rPr>
      </w:pPr>
    </w:p>
    <w:p w14:paraId="24E32B63" w14:textId="1A816CE5" w:rsidR="700E2B74" w:rsidRPr="003C35C6" w:rsidRDefault="700E2B74">
      <w:pPr>
        <w:rPr>
          <w:rFonts w:ascii="Arial" w:hAnsi="Arial" w:cs="Arial"/>
        </w:rPr>
      </w:pPr>
      <w:r w:rsidRPr="003C35C6">
        <w:rPr>
          <w:rFonts w:ascii="Arial" w:hAnsi="Arial" w:cs="Arial"/>
        </w:rPr>
        <w:t xml:space="preserve">More details on registration and </w:t>
      </w:r>
      <w:r w:rsidR="00382E62">
        <w:rPr>
          <w:rFonts w:ascii="Arial" w:hAnsi="Arial" w:cs="Arial"/>
        </w:rPr>
        <w:t xml:space="preserve">the </w:t>
      </w:r>
      <w:r w:rsidRPr="003C35C6">
        <w:rPr>
          <w:rFonts w:ascii="Arial" w:hAnsi="Arial" w:cs="Arial"/>
        </w:rPr>
        <w:t>programme will be available soon.</w:t>
      </w:r>
    </w:p>
    <w:p w14:paraId="59A32A11" w14:textId="4224F198" w:rsidR="4B6F0A4B" w:rsidRPr="003C35C6" w:rsidRDefault="4B6F0A4B" w:rsidP="4B6F0A4B">
      <w:pPr>
        <w:rPr>
          <w:rFonts w:ascii="Arial" w:hAnsi="Arial" w:cs="Arial"/>
          <w:b/>
          <w:bCs/>
        </w:rPr>
      </w:pPr>
    </w:p>
    <w:p w14:paraId="2A04811A" w14:textId="31C0C367" w:rsidR="5CCB4BBB" w:rsidRPr="003C35C6" w:rsidRDefault="5CCB4BBB" w:rsidP="4B6F0A4B">
      <w:pPr>
        <w:rPr>
          <w:rFonts w:ascii="Arial" w:hAnsi="Arial" w:cs="Arial"/>
          <w:b/>
          <w:bCs/>
        </w:rPr>
      </w:pPr>
      <w:r w:rsidRPr="003C35C6">
        <w:rPr>
          <w:rFonts w:ascii="Arial" w:hAnsi="Arial" w:cs="Arial"/>
          <w:b/>
          <w:bCs/>
        </w:rPr>
        <w:t>Call for Abstracts</w:t>
      </w:r>
    </w:p>
    <w:p w14:paraId="33A5DF95" w14:textId="38A57DE8" w:rsidR="5CCB4BBB" w:rsidRPr="003C35C6" w:rsidRDefault="5CCB4BBB">
      <w:pPr>
        <w:rPr>
          <w:rFonts w:ascii="Arial" w:hAnsi="Arial" w:cs="Arial"/>
        </w:rPr>
      </w:pPr>
      <w:r w:rsidRPr="003C35C6">
        <w:rPr>
          <w:rFonts w:ascii="Arial" w:hAnsi="Arial" w:cs="Arial"/>
        </w:rPr>
        <w:t>We invite you to participate in our call for abstracts, to present your research papers at our conference.</w:t>
      </w:r>
    </w:p>
    <w:p w14:paraId="0FE11030" w14:textId="1CA1D4DD" w:rsidR="4B6F0A4B" w:rsidRPr="003C35C6" w:rsidRDefault="4B6F0A4B" w:rsidP="4B6F0A4B">
      <w:pPr>
        <w:spacing w:line="276" w:lineRule="auto"/>
        <w:jc w:val="both"/>
        <w:rPr>
          <w:rFonts w:ascii="Arial" w:eastAsia="Aptos" w:hAnsi="Arial" w:cs="Arial"/>
          <w:b/>
          <w:bCs/>
        </w:rPr>
      </w:pPr>
    </w:p>
    <w:p w14:paraId="50CAD2E7" w14:textId="77777777" w:rsidR="0080139E" w:rsidRDefault="0080139E">
      <w:pPr>
        <w:rPr>
          <w:rFonts w:ascii="Arial" w:eastAsia="Aptos" w:hAnsi="Arial" w:cs="Arial"/>
          <w:b/>
          <w:bCs/>
        </w:rPr>
      </w:pPr>
      <w:r>
        <w:rPr>
          <w:rFonts w:ascii="Arial" w:eastAsia="Aptos" w:hAnsi="Arial" w:cs="Arial"/>
          <w:b/>
          <w:bCs/>
        </w:rPr>
        <w:br w:type="page"/>
      </w:r>
    </w:p>
    <w:p w14:paraId="723E722D" w14:textId="38813B40" w:rsidR="0CA00A3B" w:rsidRPr="003C35C6" w:rsidRDefault="0CA00A3B" w:rsidP="4B6F0A4B">
      <w:pPr>
        <w:spacing w:line="276" w:lineRule="auto"/>
        <w:jc w:val="both"/>
        <w:rPr>
          <w:rFonts w:ascii="Arial" w:hAnsi="Arial" w:cs="Arial"/>
        </w:rPr>
      </w:pPr>
      <w:r w:rsidRPr="003C35C6">
        <w:rPr>
          <w:rFonts w:ascii="Arial" w:eastAsia="Aptos" w:hAnsi="Arial" w:cs="Arial"/>
          <w:b/>
          <w:bCs/>
        </w:rPr>
        <w:lastRenderedPageBreak/>
        <w:t>Timeline</w:t>
      </w:r>
    </w:p>
    <w:p w14:paraId="5365ADEE" w14:textId="27C57851" w:rsidR="0CA00A3B" w:rsidRPr="003C35C6" w:rsidRDefault="0CA00A3B" w:rsidP="4B6F0A4B">
      <w:pPr>
        <w:spacing w:line="276" w:lineRule="auto"/>
        <w:jc w:val="both"/>
        <w:rPr>
          <w:rFonts w:ascii="Arial" w:hAnsi="Arial" w:cs="Arial"/>
        </w:rPr>
      </w:pPr>
      <w:r w:rsidRPr="65BBEF61">
        <w:rPr>
          <w:rFonts w:ascii="Arial" w:eastAsia="Aptos" w:hAnsi="Arial" w:cs="Arial"/>
        </w:rPr>
        <w:t xml:space="preserve">Abstract submission deadline: </w:t>
      </w:r>
      <w:r>
        <w:tab/>
      </w:r>
      <w:r>
        <w:tab/>
      </w:r>
      <w:r w:rsidR="00F942B1">
        <w:rPr>
          <w:rFonts w:ascii="Arial" w:eastAsia="Aptos" w:hAnsi="Arial" w:cs="Arial"/>
          <w:b/>
          <w:bCs/>
        </w:rPr>
        <w:t>10 April</w:t>
      </w:r>
      <w:r w:rsidRPr="65BBEF61">
        <w:rPr>
          <w:rFonts w:ascii="Arial" w:eastAsia="Aptos" w:hAnsi="Arial" w:cs="Arial"/>
          <w:b/>
          <w:bCs/>
        </w:rPr>
        <w:t xml:space="preserve"> 2026</w:t>
      </w:r>
    </w:p>
    <w:p w14:paraId="0BB3D643" w14:textId="00F08D18" w:rsidR="0CA00A3B" w:rsidRPr="003C35C6" w:rsidRDefault="0CA00A3B" w:rsidP="4B6F0A4B">
      <w:pPr>
        <w:spacing w:line="276" w:lineRule="auto"/>
        <w:jc w:val="both"/>
        <w:rPr>
          <w:rFonts w:ascii="Arial" w:hAnsi="Arial" w:cs="Arial"/>
        </w:rPr>
      </w:pPr>
      <w:r w:rsidRPr="65BBEF61">
        <w:rPr>
          <w:rFonts w:ascii="Arial" w:eastAsia="Aptos" w:hAnsi="Arial" w:cs="Arial"/>
        </w:rPr>
        <w:t xml:space="preserve">Abstract acceptance notification: </w:t>
      </w:r>
      <w:r>
        <w:tab/>
      </w:r>
      <w:r>
        <w:tab/>
      </w:r>
      <w:r w:rsidRPr="65BBEF61">
        <w:rPr>
          <w:rFonts w:ascii="Arial" w:eastAsia="Aptos" w:hAnsi="Arial" w:cs="Arial"/>
          <w:b/>
          <w:bCs/>
        </w:rPr>
        <w:t>29 May 2026</w:t>
      </w:r>
    </w:p>
    <w:p w14:paraId="44860E00" w14:textId="0E3E3F74" w:rsidR="4B6F0A4B" w:rsidRPr="003C35C6" w:rsidRDefault="4B6F0A4B">
      <w:pPr>
        <w:rPr>
          <w:rFonts w:ascii="Arial" w:hAnsi="Arial" w:cs="Arial"/>
        </w:rPr>
      </w:pPr>
    </w:p>
    <w:p w14:paraId="309FBEEC" w14:textId="77777777" w:rsidR="0054124C" w:rsidRPr="003C35C6" w:rsidRDefault="0054124C" w:rsidP="0054124C">
      <w:pPr>
        <w:rPr>
          <w:rFonts w:ascii="Arial" w:hAnsi="Arial" w:cs="Arial"/>
          <w:b/>
          <w:bCs/>
        </w:rPr>
      </w:pPr>
      <w:r w:rsidRPr="003C35C6">
        <w:rPr>
          <w:rFonts w:ascii="Arial" w:hAnsi="Arial" w:cs="Arial"/>
          <w:b/>
          <w:bCs/>
        </w:rPr>
        <w:t>Presentation Type:</w:t>
      </w:r>
    </w:p>
    <w:p w14:paraId="7B6C3E3F" w14:textId="77777777" w:rsidR="0054124C" w:rsidRPr="003C35C6" w:rsidRDefault="0054124C" w:rsidP="0054124C">
      <w:pPr>
        <w:rPr>
          <w:rFonts w:ascii="Arial" w:hAnsi="Arial" w:cs="Arial"/>
        </w:rPr>
      </w:pPr>
      <w:r w:rsidRPr="003C35C6">
        <w:rPr>
          <w:rFonts w:ascii="Arial" w:hAnsi="Arial" w:cs="Arial"/>
        </w:rPr>
        <w:t>Oral presentation (15-20 minutes)</w:t>
      </w:r>
    </w:p>
    <w:p w14:paraId="51226C40" w14:textId="0401A167" w:rsidR="0054124C" w:rsidRPr="003C35C6" w:rsidRDefault="0054124C" w:rsidP="0054124C">
      <w:pPr>
        <w:jc w:val="both"/>
        <w:rPr>
          <w:rFonts w:ascii="Arial" w:hAnsi="Arial" w:cs="Arial"/>
        </w:rPr>
      </w:pPr>
      <w:r w:rsidRPr="003C35C6">
        <w:rPr>
          <w:rFonts w:ascii="Arial" w:hAnsi="Arial" w:cs="Arial"/>
        </w:rPr>
        <w:t>The official language of the Asian Family Conference 2026 is</w:t>
      </w:r>
      <w:r w:rsidR="5DE03745" w:rsidRPr="003C35C6">
        <w:rPr>
          <w:rFonts w:ascii="Arial" w:hAnsi="Arial" w:cs="Arial"/>
        </w:rPr>
        <w:t xml:space="preserve"> in </w:t>
      </w:r>
      <w:r w:rsidRPr="003C35C6">
        <w:rPr>
          <w:rFonts w:ascii="Arial" w:hAnsi="Arial" w:cs="Arial"/>
        </w:rPr>
        <w:t xml:space="preserve">English. All selected presentations are to be presented in </w:t>
      </w:r>
      <w:r w:rsidRPr="003C35C6">
        <w:rPr>
          <w:rFonts w:ascii="Arial" w:hAnsi="Arial" w:cs="Arial"/>
          <w:b/>
          <w:bCs/>
        </w:rPr>
        <w:t>English</w:t>
      </w:r>
      <w:r w:rsidRPr="003C35C6">
        <w:rPr>
          <w:rFonts w:ascii="Arial" w:hAnsi="Arial" w:cs="Arial"/>
        </w:rPr>
        <w:t>.</w:t>
      </w:r>
    </w:p>
    <w:p w14:paraId="491FCB7C" w14:textId="48118567" w:rsidR="355E5DB4" w:rsidRPr="003C35C6" w:rsidRDefault="355E5DB4" w:rsidP="4B6F0A4B">
      <w:pPr>
        <w:spacing w:line="276" w:lineRule="auto"/>
        <w:jc w:val="both"/>
        <w:rPr>
          <w:rFonts w:ascii="Arial" w:hAnsi="Arial" w:cs="Arial"/>
        </w:rPr>
      </w:pPr>
      <w:r w:rsidRPr="003C35C6">
        <w:rPr>
          <w:rFonts w:ascii="Arial" w:eastAsia="Aptos" w:hAnsi="Arial" w:cs="Arial"/>
          <w:b/>
          <w:bCs/>
        </w:rPr>
        <w:t>Themes</w:t>
      </w:r>
    </w:p>
    <w:tbl>
      <w:tblPr>
        <w:tblW w:w="9128" w:type="dxa"/>
        <w:tblLook w:val="04A0" w:firstRow="1" w:lastRow="0" w:firstColumn="1" w:lastColumn="0" w:noHBand="0" w:noVBand="1"/>
      </w:tblPr>
      <w:tblGrid>
        <w:gridCol w:w="9128"/>
      </w:tblGrid>
      <w:tr w:rsidR="4B6F0A4B" w:rsidRPr="003C35C6" w14:paraId="3971FB1C" w14:textId="77777777" w:rsidTr="67B95A59">
        <w:trPr>
          <w:trHeight w:val="36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9BC7408" w14:textId="7E5F2A34" w:rsidR="4B6F0A4B" w:rsidRPr="003C35C6" w:rsidRDefault="4B6F0A4B" w:rsidP="4B6F0A4B">
            <w:pPr>
              <w:spacing w:line="276" w:lineRule="auto"/>
              <w:rPr>
                <w:rFonts w:ascii="Arial" w:hAnsi="Arial" w:cs="Arial"/>
              </w:rPr>
            </w:pPr>
            <w:r w:rsidRPr="003C35C6">
              <w:rPr>
                <w:rFonts w:ascii="Arial" w:eastAsia="Aptos" w:hAnsi="Arial" w:cs="Arial"/>
                <w:b/>
                <w:bCs/>
              </w:rPr>
              <w:t>1. Strengthening Family Relationships</w:t>
            </w:r>
          </w:p>
          <w:p w14:paraId="335760BE" w14:textId="6744B579" w:rsidR="4B6F0A4B" w:rsidRPr="003C35C6" w:rsidRDefault="4B6F0A4B" w:rsidP="4B6F0A4B">
            <w:pPr>
              <w:spacing w:line="276" w:lineRule="auto"/>
              <w:jc w:val="both"/>
              <w:rPr>
                <w:rFonts w:ascii="Arial" w:hAnsi="Arial" w:cs="Arial"/>
              </w:rPr>
            </w:pPr>
            <w:r w:rsidRPr="67B95A59">
              <w:rPr>
                <w:rFonts w:ascii="Arial" w:eastAsia="Aptos" w:hAnsi="Arial" w:cs="Arial"/>
              </w:rPr>
              <w:t>This theme examines the critical role of strong, supportive family relationships in shaping children’s emotional, social and cognitive development and highlight strategies to enhance parent-child bonds</w:t>
            </w:r>
            <w:r w:rsidR="00382E62" w:rsidRPr="67B95A59">
              <w:rPr>
                <w:rFonts w:ascii="Arial" w:eastAsia="Aptos" w:hAnsi="Arial" w:cs="Arial"/>
              </w:rPr>
              <w:t xml:space="preserve"> and family</w:t>
            </w:r>
            <w:r w:rsidRPr="67B95A59">
              <w:rPr>
                <w:rFonts w:ascii="Arial" w:eastAsia="Aptos" w:hAnsi="Arial" w:cs="Arial"/>
              </w:rPr>
              <w:t xml:space="preserve"> support systems</w:t>
            </w:r>
            <w:r w:rsidRPr="67B95A59">
              <w:rPr>
                <w:rFonts w:ascii="Arial" w:eastAsia="Aptos" w:hAnsi="Arial" w:cs="Arial"/>
                <w:b/>
                <w:bCs/>
              </w:rPr>
              <w:t>.</w:t>
            </w:r>
          </w:p>
        </w:tc>
      </w:tr>
      <w:tr w:rsidR="4B6F0A4B" w:rsidRPr="003C35C6" w14:paraId="65638468" w14:textId="77777777" w:rsidTr="67B95A59">
        <w:trPr>
          <w:trHeight w:val="48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F945D5" w14:textId="2775F527" w:rsidR="4B6F0A4B" w:rsidRPr="003C35C6" w:rsidRDefault="4B6F0A4B" w:rsidP="4B6F0A4B">
            <w:pPr>
              <w:spacing w:line="276" w:lineRule="auto"/>
              <w:jc w:val="both"/>
              <w:rPr>
                <w:rFonts w:ascii="Arial" w:hAnsi="Arial" w:cs="Arial"/>
              </w:rPr>
            </w:pPr>
            <w:r w:rsidRPr="003C35C6">
              <w:rPr>
                <w:rFonts w:ascii="Arial" w:eastAsia="Aptos" w:hAnsi="Arial" w:cs="Arial"/>
                <w:b/>
                <w:bCs/>
              </w:rPr>
              <w:t>2. The Role of Fathers</w:t>
            </w:r>
          </w:p>
          <w:p w14:paraId="32D0C55A" w14:textId="2C462F53" w:rsidR="4B6F0A4B" w:rsidRPr="003C35C6" w:rsidRDefault="4B6F0A4B" w:rsidP="4B6F0A4B">
            <w:pPr>
              <w:spacing w:line="276" w:lineRule="auto"/>
              <w:jc w:val="both"/>
              <w:rPr>
                <w:rFonts w:ascii="Arial" w:hAnsi="Arial" w:cs="Arial"/>
              </w:rPr>
            </w:pPr>
            <w:r w:rsidRPr="67B95A59">
              <w:rPr>
                <w:rFonts w:ascii="Arial" w:eastAsia="Aptos" w:hAnsi="Arial" w:cs="Arial"/>
              </w:rPr>
              <w:t>This theme examines how active paternal involvement supports children’s emotional development, learning and social behaviour and how programmes, polic</w:t>
            </w:r>
            <w:r w:rsidR="0099498F" w:rsidRPr="67B95A59">
              <w:rPr>
                <w:rFonts w:ascii="Arial" w:eastAsia="Aptos" w:hAnsi="Arial" w:cs="Arial"/>
              </w:rPr>
              <w:t>i</w:t>
            </w:r>
            <w:r w:rsidRPr="67B95A59">
              <w:rPr>
                <w:rFonts w:ascii="Arial" w:eastAsia="Aptos" w:hAnsi="Arial" w:cs="Arial"/>
              </w:rPr>
              <w:t>es and workplaces can better support and encourage meaningful father-</w:t>
            </w:r>
            <w:proofErr w:type="gramStart"/>
            <w:r w:rsidRPr="67B95A59">
              <w:rPr>
                <w:rFonts w:ascii="Arial" w:eastAsia="Aptos" w:hAnsi="Arial" w:cs="Arial"/>
              </w:rPr>
              <w:t>child</w:t>
            </w:r>
            <w:r w:rsidR="00382E62" w:rsidRPr="67B95A59">
              <w:rPr>
                <w:rFonts w:ascii="Arial" w:eastAsia="Aptos" w:hAnsi="Arial" w:cs="Arial"/>
              </w:rPr>
              <w:t>ren</w:t>
            </w:r>
            <w:proofErr w:type="gramEnd"/>
            <w:r w:rsidRPr="67B95A59">
              <w:rPr>
                <w:rFonts w:ascii="Arial" w:eastAsia="Aptos" w:hAnsi="Arial" w:cs="Arial"/>
              </w:rPr>
              <w:t xml:space="preserve"> relationships.</w:t>
            </w:r>
          </w:p>
        </w:tc>
      </w:tr>
      <w:tr w:rsidR="4B6F0A4B" w:rsidRPr="003C35C6" w14:paraId="287C9429" w14:textId="77777777" w:rsidTr="67B95A59">
        <w:trPr>
          <w:trHeight w:val="48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F524EF4" w14:textId="67D58C10" w:rsidR="4B6F0A4B" w:rsidRPr="003C35C6" w:rsidRDefault="4B6F0A4B" w:rsidP="4B6F0A4B">
            <w:pPr>
              <w:spacing w:line="276" w:lineRule="auto"/>
              <w:jc w:val="both"/>
              <w:rPr>
                <w:rFonts w:ascii="Arial" w:hAnsi="Arial" w:cs="Arial"/>
              </w:rPr>
            </w:pPr>
            <w:r w:rsidRPr="003C35C6">
              <w:rPr>
                <w:rFonts w:ascii="Arial" w:eastAsia="Aptos" w:hAnsi="Arial" w:cs="Arial"/>
                <w:b/>
                <w:bCs/>
              </w:rPr>
              <w:t>3. Promoting Holistic Development through Play and Learning</w:t>
            </w:r>
          </w:p>
          <w:p w14:paraId="37CA72F1" w14:textId="0EA546DD" w:rsidR="4B6F0A4B" w:rsidRPr="003C35C6" w:rsidRDefault="4B6F0A4B" w:rsidP="4B6F0A4B">
            <w:pPr>
              <w:spacing w:line="276" w:lineRule="auto"/>
              <w:jc w:val="both"/>
              <w:rPr>
                <w:rFonts w:ascii="Arial" w:hAnsi="Arial" w:cs="Arial"/>
              </w:rPr>
            </w:pPr>
            <w:r w:rsidRPr="003C35C6">
              <w:rPr>
                <w:rFonts w:ascii="Arial" w:eastAsia="Aptos" w:hAnsi="Arial" w:cs="Arial"/>
              </w:rPr>
              <w:t>This theme highlights the critical role of play and integrated learning in supporting children’s cognitive, emotional, social and physical development, it explores how play-based approaches can lay the foundation for lifelong curiosity, well-being and learning.</w:t>
            </w:r>
          </w:p>
        </w:tc>
      </w:tr>
      <w:tr w:rsidR="4B6F0A4B" w:rsidRPr="003C35C6" w14:paraId="36EC8619" w14:textId="77777777" w:rsidTr="67B95A59">
        <w:trPr>
          <w:trHeight w:val="24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80619D0" w14:textId="60F5D1EB" w:rsidR="4B6F0A4B" w:rsidRPr="003C35C6" w:rsidRDefault="4B6F0A4B" w:rsidP="4B6F0A4B">
            <w:pPr>
              <w:spacing w:line="276" w:lineRule="auto"/>
              <w:jc w:val="both"/>
              <w:rPr>
                <w:rFonts w:ascii="Arial" w:hAnsi="Arial" w:cs="Arial"/>
              </w:rPr>
            </w:pPr>
            <w:r w:rsidRPr="003C35C6">
              <w:rPr>
                <w:rFonts w:ascii="Arial" w:eastAsia="Aptos" w:hAnsi="Arial" w:cs="Arial"/>
                <w:b/>
                <w:bCs/>
              </w:rPr>
              <w:t>4. Supporting Families and Children in Need</w:t>
            </w:r>
          </w:p>
          <w:p w14:paraId="79D7BCF5" w14:textId="6C7197B0" w:rsidR="4B6F0A4B" w:rsidRPr="003C35C6" w:rsidRDefault="4B6F0A4B" w:rsidP="4B6F0A4B">
            <w:pPr>
              <w:spacing w:line="276" w:lineRule="auto"/>
              <w:jc w:val="both"/>
              <w:rPr>
                <w:rFonts w:ascii="Arial" w:hAnsi="Arial" w:cs="Arial"/>
              </w:rPr>
            </w:pPr>
            <w:r w:rsidRPr="003C35C6">
              <w:rPr>
                <w:rFonts w:ascii="Arial" w:eastAsia="Aptos" w:hAnsi="Arial" w:cs="Arial"/>
              </w:rPr>
              <w:t>This theme examines how families and children in need can be supported to promote family and children’s well-being.</w:t>
            </w:r>
          </w:p>
        </w:tc>
      </w:tr>
      <w:tr w:rsidR="4B6F0A4B" w:rsidRPr="003C35C6" w14:paraId="2CDA85BC" w14:textId="77777777" w:rsidTr="67B95A59">
        <w:trPr>
          <w:trHeight w:val="36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57BFB3" w14:textId="3ACF373C" w:rsidR="4B6F0A4B" w:rsidRPr="003C35C6" w:rsidRDefault="4B6F0A4B" w:rsidP="4B6F0A4B">
            <w:pPr>
              <w:spacing w:line="276" w:lineRule="auto"/>
              <w:jc w:val="both"/>
              <w:rPr>
                <w:rFonts w:ascii="Arial" w:hAnsi="Arial" w:cs="Arial"/>
              </w:rPr>
            </w:pPr>
            <w:r w:rsidRPr="003C35C6">
              <w:rPr>
                <w:rFonts w:ascii="Arial" w:eastAsia="Aptos" w:hAnsi="Arial" w:cs="Arial"/>
                <w:b/>
                <w:bCs/>
              </w:rPr>
              <w:t xml:space="preserve">5. Fostering Resilience in Children </w:t>
            </w:r>
          </w:p>
          <w:p w14:paraId="0F3C2DB9" w14:textId="203D606C" w:rsidR="4B6F0A4B" w:rsidRPr="003C35C6" w:rsidRDefault="4B6F0A4B" w:rsidP="6E3C5375">
            <w:pPr>
              <w:spacing w:line="276" w:lineRule="auto"/>
              <w:jc w:val="both"/>
              <w:rPr>
                <w:rFonts w:ascii="Arial" w:hAnsi="Arial" w:cs="Arial"/>
              </w:rPr>
            </w:pPr>
            <w:r w:rsidRPr="003C35C6">
              <w:rPr>
                <w:rFonts w:ascii="Arial" w:eastAsia="Aptos" w:hAnsi="Arial" w:cs="Arial"/>
              </w:rPr>
              <w:t>This theme examines how families, communities and systems can nurture resilience in children to help them adapt and thrive despite challenges</w:t>
            </w:r>
            <w:r w:rsidR="65A17E3C" w:rsidRPr="003C35C6">
              <w:rPr>
                <w:rFonts w:ascii="Arial" w:eastAsia="Aptos" w:hAnsi="Arial" w:cs="Arial"/>
              </w:rPr>
              <w:t>, as well as during periods of transitions</w:t>
            </w:r>
            <w:r w:rsidRPr="003C35C6">
              <w:rPr>
                <w:rFonts w:ascii="Arial" w:eastAsia="Aptos" w:hAnsi="Arial" w:cs="Arial"/>
              </w:rPr>
              <w:t>.</w:t>
            </w:r>
          </w:p>
        </w:tc>
      </w:tr>
      <w:tr w:rsidR="4B6F0A4B" w:rsidRPr="003C35C6" w14:paraId="089F429C" w14:textId="77777777" w:rsidTr="67B95A59">
        <w:trPr>
          <w:trHeight w:val="360"/>
        </w:trPr>
        <w:tc>
          <w:tcPr>
            <w:tcW w:w="9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A6D5800" w14:textId="7D47B164" w:rsidR="4B6F0A4B" w:rsidRPr="003C35C6" w:rsidRDefault="4B6F0A4B" w:rsidP="4B6F0A4B">
            <w:pPr>
              <w:spacing w:line="276" w:lineRule="auto"/>
              <w:jc w:val="both"/>
              <w:rPr>
                <w:rFonts w:ascii="Arial" w:hAnsi="Arial" w:cs="Arial"/>
              </w:rPr>
            </w:pPr>
            <w:r w:rsidRPr="003C35C6">
              <w:rPr>
                <w:rFonts w:ascii="Arial" w:eastAsia="Aptos" w:hAnsi="Arial" w:cs="Arial"/>
                <w:b/>
                <w:bCs/>
              </w:rPr>
              <w:t>6. Supporting Children to Navigate in the Digital World</w:t>
            </w:r>
          </w:p>
          <w:p w14:paraId="0BD75736" w14:textId="65D134CC" w:rsidR="4B6F0A4B" w:rsidRPr="003C35C6" w:rsidRDefault="4B6F0A4B" w:rsidP="4B6F0A4B">
            <w:pPr>
              <w:spacing w:line="276" w:lineRule="auto"/>
              <w:jc w:val="both"/>
              <w:rPr>
                <w:rFonts w:ascii="Arial" w:hAnsi="Arial" w:cs="Arial"/>
              </w:rPr>
            </w:pPr>
            <w:r w:rsidRPr="003C35C6">
              <w:rPr>
                <w:rFonts w:ascii="Arial" w:eastAsia="Aptos" w:hAnsi="Arial" w:cs="Arial"/>
              </w:rPr>
              <w:t>This theme examines the opportunities and challenges that children face growing up in a digital environment and how families, educators and policymakers can support children in developing healthy digital habits.</w:t>
            </w:r>
          </w:p>
        </w:tc>
      </w:tr>
    </w:tbl>
    <w:p w14:paraId="5572941B" w14:textId="3A9E3AC0" w:rsidR="4B6F0A4B" w:rsidRPr="003C35C6" w:rsidRDefault="4B6F0A4B" w:rsidP="4B6F0A4B">
      <w:pPr>
        <w:jc w:val="both"/>
        <w:rPr>
          <w:rFonts w:ascii="Arial" w:hAnsi="Arial" w:cs="Arial"/>
        </w:rPr>
      </w:pPr>
    </w:p>
    <w:p w14:paraId="4C85DEB1" w14:textId="123F4CD7" w:rsidR="7DBF6771" w:rsidRPr="003C35C6" w:rsidRDefault="7DBF6771" w:rsidP="4B6F0A4B">
      <w:pPr>
        <w:spacing w:line="276" w:lineRule="auto"/>
        <w:jc w:val="both"/>
        <w:rPr>
          <w:rFonts w:ascii="Arial" w:hAnsi="Arial" w:cs="Arial"/>
        </w:rPr>
      </w:pPr>
      <w:r w:rsidRPr="003C35C6">
        <w:rPr>
          <w:rFonts w:ascii="Arial" w:eastAsia="Aptos" w:hAnsi="Arial" w:cs="Arial"/>
          <w:b/>
          <w:bCs/>
        </w:rPr>
        <w:t xml:space="preserve">Guidelines of Abstracts </w:t>
      </w:r>
    </w:p>
    <w:p w14:paraId="060DBE7E" w14:textId="65EC4F18" w:rsidR="7DBF6771" w:rsidRPr="003C35C6" w:rsidRDefault="7DBF6771" w:rsidP="4B6F0A4B">
      <w:pPr>
        <w:spacing w:line="276" w:lineRule="auto"/>
        <w:jc w:val="both"/>
        <w:rPr>
          <w:rFonts w:ascii="Arial" w:hAnsi="Arial" w:cs="Arial"/>
        </w:rPr>
      </w:pPr>
      <w:r w:rsidRPr="003C35C6">
        <w:rPr>
          <w:rFonts w:ascii="Arial" w:eastAsia="Aptos" w:hAnsi="Arial" w:cs="Arial"/>
        </w:rPr>
        <w:t xml:space="preserve">1. The abstract should be a maximum of 200 words in </w:t>
      </w:r>
      <w:r w:rsidRPr="003C35C6">
        <w:rPr>
          <w:rFonts w:ascii="Arial" w:eastAsia="Aptos" w:hAnsi="Arial" w:cs="Arial"/>
          <w:b/>
          <w:bCs/>
        </w:rPr>
        <w:t>English</w:t>
      </w:r>
      <w:r w:rsidRPr="003C35C6">
        <w:rPr>
          <w:rFonts w:ascii="Arial" w:eastAsia="Aptos" w:hAnsi="Arial" w:cs="Arial"/>
        </w:rPr>
        <w:t xml:space="preserve">, without any figure or table. </w:t>
      </w:r>
    </w:p>
    <w:p w14:paraId="799422EF" w14:textId="24FCDF5D" w:rsidR="7DBF6771" w:rsidRPr="003C35C6" w:rsidRDefault="7DBF6771" w:rsidP="4B6F0A4B">
      <w:pPr>
        <w:spacing w:line="276" w:lineRule="auto"/>
        <w:jc w:val="both"/>
        <w:rPr>
          <w:rFonts w:ascii="Arial" w:hAnsi="Arial" w:cs="Arial"/>
        </w:rPr>
      </w:pPr>
      <w:r w:rsidRPr="003C35C6">
        <w:rPr>
          <w:rFonts w:ascii="Arial" w:eastAsia="Aptos" w:hAnsi="Arial" w:cs="Arial"/>
        </w:rPr>
        <w:t xml:space="preserve">2. Please list at least three and no more than five key words. </w:t>
      </w:r>
    </w:p>
    <w:p w14:paraId="57037544" w14:textId="41590367" w:rsidR="7DBF6771" w:rsidRPr="003C35C6" w:rsidRDefault="7DBF6771" w:rsidP="4B6F0A4B">
      <w:pPr>
        <w:spacing w:line="276" w:lineRule="auto"/>
        <w:jc w:val="both"/>
        <w:rPr>
          <w:rFonts w:ascii="Arial" w:hAnsi="Arial" w:cs="Arial"/>
        </w:rPr>
      </w:pPr>
      <w:r w:rsidRPr="003C35C6">
        <w:rPr>
          <w:rFonts w:ascii="Arial" w:eastAsia="Aptos" w:hAnsi="Arial" w:cs="Arial"/>
        </w:rPr>
        <w:t>3. Indicate the type of focus:</w:t>
      </w:r>
    </w:p>
    <w:p w14:paraId="6A2D3636" w14:textId="4C717CF9" w:rsidR="7DBF6771" w:rsidRPr="003C35C6" w:rsidRDefault="7DBF6771" w:rsidP="4B6F0A4B">
      <w:pPr>
        <w:pStyle w:val="ListParagraph"/>
        <w:numPr>
          <w:ilvl w:val="0"/>
          <w:numId w:val="1"/>
        </w:numPr>
        <w:spacing w:after="0" w:line="276" w:lineRule="auto"/>
        <w:jc w:val="both"/>
        <w:rPr>
          <w:rFonts w:ascii="Arial" w:eastAsia="Aptos" w:hAnsi="Arial" w:cs="Arial"/>
        </w:rPr>
      </w:pPr>
      <w:r w:rsidRPr="003C35C6">
        <w:rPr>
          <w:rFonts w:ascii="Arial" w:eastAsia="Aptos" w:hAnsi="Arial" w:cs="Arial"/>
        </w:rPr>
        <w:t>Research (e.g.</w:t>
      </w:r>
      <w:r w:rsidR="13B95CB4" w:rsidRPr="003C35C6">
        <w:rPr>
          <w:rFonts w:ascii="Arial" w:eastAsia="Aptos" w:hAnsi="Arial" w:cs="Arial"/>
        </w:rPr>
        <w:t>,</w:t>
      </w:r>
      <w:r w:rsidRPr="003C35C6">
        <w:rPr>
          <w:rFonts w:ascii="Arial" w:eastAsia="Aptos" w:hAnsi="Arial" w:cs="Arial"/>
        </w:rPr>
        <w:t xml:space="preserve"> presentation of original research findings) </w:t>
      </w:r>
    </w:p>
    <w:p w14:paraId="47B392F1" w14:textId="595F38B7" w:rsidR="7DBF6771" w:rsidRPr="003C35C6" w:rsidRDefault="7DBF6771" w:rsidP="4B6F0A4B">
      <w:pPr>
        <w:pStyle w:val="ListParagraph"/>
        <w:numPr>
          <w:ilvl w:val="0"/>
          <w:numId w:val="1"/>
        </w:numPr>
        <w:spacing w:after="0" w:line="276" w:lineRule="auto"/>
        <w:jc w:val="both"/>
        <w:rPr>
          <w:rFonts w:ascii="Arial" w:eastAsia="Aptos" w:hAnsi="Arial" w:cs="Arial"/>
        </w:rPr>
      </w:pPr>
      <w:r w:rsidRPr="003C35C6">
        <w:rPr>
          <w:rFonts w:ascii="Arial" w:eastAsia="Aptos" w:hAnsi="Arial" w:cs="Arial"/>
        </w:rPr>
        <w:t>Practice (e.g.</w:t>
      </w:r>
      <w:r w:rsidR="334F00AE" w:rsidRPr="003C35C6">
        <w:rPr>
          <w:rFonts w:ascii="Arial" w:eastAsia="Aptos" w:hAnsi="Arial" w:cs="Arial"/>
        </w:rPr>
        <w:t>,</w:t>
      </w:r>
      <w:r w:rsidRPr="003C35C6">
        <w:rPr>
          <w:rFonts w:ascii="Arial" w:eastAsia="Aptos" w:hAnsi="Arial" w:cs="Arial"/>
        </w:rPr>
        <w:t xml:space="preserve"> description of a promising new and innovative intervention) </w:t>
      </w:r>
    </w:p>
    <w:p w14:paraId="11459E3D" w14:textId="5F19DA1A" w:rsidR="7DBF6771" w:rsidRPr="003C35C6" w:rsidRDefault="7DBF6771" w:rsidP="4B6F0A4B">
      <w:pPr>
        <w:pStyle w:val="ListParagraph"/>
        <w:numPr>
          <w:ilvl w:val="0"/>
          <w:numId w:val="1"/>
        </w:numPr>
        <w:spacing w:after="0" w:line="276" w:lineRule="auto"/>
        <w:jc w:val="both"/>
        <w:rPr>
          <w:rFonts w:ascii="Arial" w:eastAsia="Aptos" w:hAnsi="Arial" w:cs="Arial"/>
        </w:rPr>
      </w:pPr>
      <w:r w:rsidRPr="003C35C6">
        <w:rPr>
          <w:rFonts w:ascii="Arial" w:eastAsia="Aptos" w:hAnsi="Arial" w:cs="Arial"/>
        </w:rPr>
        <w:t>Policy (e.g.</w:t>
      </w:r>
      <w:r w:rsidR="1E0605EB" w:rsidRPr="003C35C6">
        <w:rPr>
          <w:rFonts w:ascii="Arial" w:eastAsia="Aptos" w:hAnsi="Arial" w:cs="Arial"/>
        </w:rPr>
        <w:t>,</w:t>
      </w:r>
      <w:r w:rsidRPr="003C35C6">
        <w:rPr>
          <w:rFonts w:ascii="Arial" w:eastAsia="Aptos" w:hAnsi="Arial" w:cs="Arial"/>
        </w:rPr>
        <w:t xml:space="preserve"> description of a new policy or initiative) </w:t>
      </w:r>
    </w:p>
    <w:p w14:paraId="749C49A4" w14:textId="762097B5" w:rsidR="4B6F0A4B" w:rsidRPr="003C35C6" w:rsidRDefault="4B6F0A4B" w:rsidP="4B6F0A4B">
      <w:pPr>
        <w:pStyle w:val="ListParagraph"/>
        <w:spacing w:after="0" w:line="276" w:lineRule="auto"/>
        <w:jc w:val="both"/>
        <w:rPr>
          <w:rFonts w:ascii="Arial" w:eastAsia="Aptos" w:hAnsi="Arial" w:cs="Arial"/>
        </w:rPr>
      </w:pPr>
    </w:p>
    <w:p w14:paraId="3CC27A73" w14:textId="2E85B87D" w:rsidR="7DBF6771" w:rsidRPr="003C35C6" w:rsidRDefault="7DBF6771" w:rsidP="4B6F0A4B">
      <w:pPr>
        <w:spacing w:line="276" w:lineRule="auto"/>
        <w:jc w:val="both"/>
        <w:rPr>
          <w:rFonts w:ascii="Arial" w:hAnsi="Arial" w:cs="Arial"/>
        </w:rPr>
      </w:pPr>
      <w:r w:rsidRPr="003C35C6">
        <w:rPr>
          <w:rFonts w:ascii="Arial" w:eastAsia="Aptos" w:hAnsi="Arial" w:cs="Arial"/>
        </w:rPr>
        <w:t xml:space="preserve">4. All abstracts and full papers should </w:t>
      </w:r>
      <w:r w:rsidRPr="003C35C6">
        <w:rPr>
          <w:rFonts w:ascii="Arial" w:eastAsia="Aptos" w:hAnsi="Arial" w:cs="Arial"/>
          <w:b/>
          <w:bCs/>
        </w:rPr>
        <w:t>NOT</w:t>
      </w:r>
      <w:r w:rsidRPr="003C35C6">
        <w:rPr>
          <w:rFonts w:ascii="Arial" w:eastAsia="Aptos" w:hAnsi="Arial" w:cs="Arial"/>
        </w:rPr>
        <w:t xml:space="preserve"> be previously published. </w:t>
      </w:r>
    </w:p>
    <w:p w14:paraId="04AA350F" w14:textId="6927513D" w:rsidR="7DBF6771" w:rsidRPr="003C35C6" w:rsidRDefault="7DBF6771" w:rsidP="4B6F0A4B">
      <w:pPr>
        <w:spacing w:line="276" w:lineRule="auto"/>
        <w:jc w:val="both"/>
        <w:rPr>
          <w:rFonts w:ascii="Arial" w:hAnsi="Arial" w:cs="Arial"/>
        </w:rPr>
      </w:pPr>
      <w:r w:rsidRPr="003C35C6">
        <w:rPr>
          <w:rFonts w:ascii="Arial" w:eastAsia="Aptos" w:hAnsi="Arial" w:cs="Arial"/>
        </w:rPr>
        <w:t xml:space="preserve">5. Research paper should include the title, background, rationale, research methods, results, and conclusion based on scientific procedure. </w:t>
      </w:r>
    </w:p>
    <w:p w14:paraId="7FE78969" w14:textId="661D871B" w:rsidR="7DBF6771" w:rsidRPr="003C35C6" w:rsidRDefault="7DBF6771" w:rsidP="4B6F0A4B">
      <w:pPr>
        <w:spacing w:line="276" w:lineRule="auto"/>
        <w:jc w:val="both"/>
        <w:rPr>
          <w:rFonts w:ascii="Arial" w:hAnsi="Arial" w:cs="Arial"/>
        </w:rPr>
      </w:pPr>
      <w:r w:rsidRPr="003C35C6">
        <w:rPr>
          <w:rFonts w:ascii="Arial" w:eastAsia="Aptos" w:hAnsi="Arial" w:cs="Arial"/>
        </w:rPr>
        <w:t xml:space="preserve">6. Please limit your submission to no more than two abstracts as the first author, or three abstracts as the co-author of your most up-to-date and relevant works. </w:t>
      </w:r>
    </w:p>
    <w:p w14:paraId="05CB557E" w14:textId="07675F2F" w:rsidR="7DBF6771" w:rsidRPr="003C35C6" w:rsidRDefault="7DBF6771" w:rsidP="2853CC09">
      <w:pPr>
        <w:spacing w:line="276" w:lineRule="auto"/>
        <w:jc w:val="both"/>
        <w:rPr>
          <w:rFonts w:ascii="Arial" w:eastAsia="Aptos" w:hAnsi="Arial" w:cs="Arial"/>
        </w:rPr>
      </w:pPr>
      <w:r w:rsidRPr="003C35C6">
        <w:rPr>
          <w:rFonts w:ascii="Arial" w:eastAsia="Aptos" w:hAnsi="Arial" w:cs="Arial"/>
        </w:rPr>
        <w:t xml:space="preserve">7. All abstracts should be submitted to Conference Secretariat at </w:t>
      </w:r>
      <w:hyperlink r:id="rId9">
        <w:r w:rsidRPr="003C35C6">
          <w:rPr>
            <w:rStyle w:val="Hyperlink"/>
            <w:rFonts w:ascii="Arial" w:eastAsia="Aptos" w:hAnsi="Arial" w:cs="Arial"/>
          </w:rPr>
          <w:t>afc@suss.edu.sg</w:t>
        </w:r>
      </w:hyperlink>
      <w:r w:rsidR="001A06E7" w:rsidRPr="003C35C6">
        <w:rPr>
          <w:rFonts w:ascii="Arial" w:hAnsi="Arial" w:cs="Arial"/>
        </w:rPr>
        <w:t xml:space="preserve"> and LEE_Wen_Hui@msf.gov.sg</w:t>
      </w:r>
      <w:r w:rsidRPr="003C35C6">
        <w:rPr>
          <w:rFonts w:ascii="Arial" w:eastAsia="Aptos" w:hAnsi="Arial" w:cs="Arial"/>
        </w:rPr>
        <w:t xml:space="preserve"> via the Abstract Submission form.</w:t>
      </w:r>
    </w:p>
    <w:p w14:paraId="2396948D" w14:textId="0BAF2017" w:rsidR="4B6F0A4B" w:rsidRPr="003C35C6" w:rsidRDefault="4B6F0A4B" w:rsidP="4B6F0A4B">
      <w:pPr>
        <w:spacing w:after="0"/>
        <w:jc w:val="both"/>
        <w:rPr>
          <w:rFonts w:ascii="Arial" w:hAnsi="Arial" w:cs="Arial"/>
          <w:b/>
          <w:bCs/>
        </w:rPr>
      </w:pPr>
    </w:p>
    <w:p w14:paraId="298A4819" w14:textId="67AA7C3C" w:rsidR="6D261628" w:rsidRPr="003C35C6" w:rsidRDefault="6D261628" w:rsidP="2853CC09">
      <w:pPr>
        <w:spacing w:after="0"/>
        <w:jc w:val="both"/>
        <w:rPr>
          <w:rFonts w:ascii="Arial" w:hAnsi="Arial" w:cs="Arial"/>
          <w:b/>
          <w:bCs/>
        </w:rPr>
      </w:pPr>
    </w:p>
    <w:p w14:paraId="4EC6DE02" w14:textId="2601399F" w:rsidR="6D261628" w:rsidRPr="003C35C6" w:rsidRDefault="6D261628" w:rsidP="2853CC09">
      <w:pPr>
        <w:spacing w:after="0"/>
        <w:rPr>
          <w:rFonts w:ascii="Arial" w:hAnsi="Arial" w:cs="Arial"/>
        </w:rPr>
      </w:pPr>
      <w:r w:rsidRPr="003C35C6">
        <w:rPr>
          <w:rFonts w:ascii="Arial" w:hAnsi="Arial" w:cs="Arial"/>
        </w:rPr>
        <w:br w:type="page"/>
      </w:r>
    </w:p>
    <w:p w14:paraId="7477750E" w14:textId="5075ACB3" w:rsidR="6D261628" w:rsidRPr="003C35C6" w:rsidRDefault="6D261628" w:rsidP="2853CC09">
      <w:pPr>
        <w:spacing w:after="0"/>
        <w:jc w:val="both"/>
        <w:rPr>
          <w:rFonts w:ascii="Arial" w:hAnsi="Arial" w:cs="Arial"/>
          <w:b/>
          <w:bCs/>
        </w:rPr>
      </w:pPr>
      <w:r w:rsidRPr="003C35C6">
        <w:rPr>
          <w:rFonts w:ascii="Arial" w:hAnsi="Arial" w:cs="Arial"/>
          <w:b/>
          <w:bCs/>
        </w:rPr>
        <w:lastRenderedPageBreak/>
        <w:t>Sample</w:t>
      </w:r>
    </w:p>
    <w:p w14:paraId="3CB3EACB" w14:textId="1B6F29D0" w:rsidR="4B6F0A4B" w:rsidRPr="003C35C6" w:rsidRDefault="4B6F0A4B" w:rsidP="4B6F0A4B">
      <w:pPr>
        <w:spacing w:after="0"/>
        <w:jc w:val="both"/>
        <w:rPr>
          <w:rFonts w:ascii="Arial" w:hAnsi="Arial" w:cs="Arial"/>
        </w:rPr>
      </w:pPr>
    </w:p>
    <w:p w14:paraId="4D394A07" w14:textId="0C7B5162" w:rsidR="6D261628" w:rsidRPr="003C35C6" w:rsidRDefault="6D261628" w:rsidP="4B6F0A4B">
      <w:pPr>
        <w:spacing w:after="0"/>
        <w:jc w:val="both"/>
        <w:rPr>
          <w:rFonts w:ascii="Arial" w:hAnsi="Arial" w:cs="Arial"/>
          <w:b/>
          <w:bCs/>
        </w:rPr>
      </w:pPr>
      <w:r w:rsidRPr="003C35C6">
        <w:rPr>
          <w:rFonts w:ascii="Arial" w:hAnsi="Arial" w:cs="Arial"/>
          <w:b/>
          <w:bCs/>
        </w:rPr>
        <w:t>ABSTRACT</w:t>
      </w:r>
    </w:p>
    <w:p w14:paraId="73FC6EF9" w14:textId="2248D265" w:rsidR="6D261628" w:rsidRPr="003C35C6" w:rsidRDefault="6D261628" w:rsidP="4B6F0A4B">
      <w:pPr>
        <w:spacing w:after="0"/>
        <w:jc w:val="both"/>
        <w:rPr>
          <w:rFonts w:ascii="Arial" w:hAnsi="Arial" w:cs="Arial"/>
        </w:rPr>
      </w:pPr>
      <w:r w:rsidRPr="003C35C6">
        <w:rPr>
          <w:rFonts w:ascii="Arial" w:hAnsi="Arial" w:cs="Arial"/>
        </w:rPr>
        <w:t>(Word limit: 200 words)</w:t>
      </w:r>
    </w:p>
    <w:p w14:paraId="03B8F232" w14:textId="6AE846AE" w:rsidR="4B6F0A4B" w:rsidRPr="003C35C6" w:rsidRDefault="4B6F0A4B" w:rsidP="4B6F0A4B">
      <w:pPr>
        <w:spacing w:after="0"/>
        <w:jc w:val="both"/>
        <w:rPr>
          <w:rFonts w:ascii="Arial" w:hAnsi="Arial" w:cs="Arial"/>
          <w:b/>
          <w:bCs/>
        </w:rPr>
      </w:pPr>
    </w:p>
    <w:p w14:paraId="6FE2F3E6" w14:textId="324C4D44" w:rsidR="6D261628" w:rsidRPr="003C35C6" w:rsidRDefault="6D261628" w:rsidP="4B6F0A4B">
      <w:pPr>
        <w:spacing w:after="0"/>
        <w:jc w:val="both"/>
        <w:rPr>
          <w:rFonts w:ascii="Arial" w:hAnsi="Arial" w:cs="Arial"/>
          <w:b/>
          <w:bCs/>
        </w:rPr>
      </w:pPr>
      <w:r w:rsidRPr="003C35C6">
        <w:rPr>
          <w:rFonts w:ascii="Arial" w:hAnsi="Arial" w:cs="Arial"/>
          <w:b/>
          <w:bCs/>
        </w:rPr>
        <w:t>Title</w:t>
      </w:r>
    </w:p>
    <w:p w14:paraId="353A3352" w14:textId="35BB49D4" w:rsidR="6D261628" w:rsidRPr="003C35C6" w:rsidRDefault="6D261628" w:rsidP="4B6F0A4B">
      <w:pPr>
        <w:spacing w:after="0"/>
        <w:jc w:val="both"/>
        <w:rPr>
          <w:rFonts w:ascii="Arial" w:hAnsi="Arial" w:cs="Arial"/>
        </w:rPr>
      </w:pPr>
      <w:r w:rsidRPr="003C35C6">
        <w:rPr>
          <w:rFonts w:ascii="Arial" w:hAnsi="Arial" w:cs="Arial"/>
        </w:rPr>
        <w:t>The Effect of Family-based Mindfulness Intervention on Children with Attention</w:t>
      </w:r>
    </w:p>
    <w:p w14:paraId="18AECB35" w14:textId="7BD556A5" w:rsidR="6D261628" w:rsidRPr="003C35C6" w:rsidRDefault="6D261628" w:rsidP="4B6F0A4B">
      <w:pPr>
        <w:spacing w:after="0"/>
        <w:jc w:val="both"/>
        <w:rPr>
          <w:rFonts w:ascii="Arial" w:hAnsi="Arial" w:cs="Arial"/>
        </w:rPr>
      </w:pPr>
      <w:r w:rsidRPr="003C35C6">
        <w:rPr>
          <w:rFonts w:ascii="Arial" w:hAnsi="Arial" w:cs="Arial"/>
        </w:rPr>
        <w:t>Deficit and Hyperactivity Symptoms and Their Parents</w:t>
      </w:r>
    </w:p>
    <w:p w14:paraId="7B88F0AB" w14:textId="75E0B165" w:rsidR="4B6F0A4B" w:rsidRPr="003C35C6" w:rsidRDefault="4B6F0A4B" w:rsidP="4B6F0A4B">
      <w:pPr>
        <w:spacing w:after="0"/>
        <w:jc w:val="both"/>
        <w:rPr>
          <w:rFonts w:ascii="Arial" w:hAnsi="Arial" w:cs="Arial"/>
        </w:rPr>
      </w:pPr>
    </w:p>
    <w:p w14:paraId="339857CF" w14:textId="4E4CC004" w:rsidR="6D261628" w:rsidRPr="003C35C6" w:rsidRDefault="6D261628" w:rsidP="4B6F0A4B">
      <w:pPr>
        <w:spacing w:after="0"/>
        <w:jc w:val="both"/>
        <w:rPr>
          <w:rFonts w:ascii="Arial" w:hAnsi="Arial" w:cs="Arial"/>
          <w:b/>
          <w:bCs/>
        </w:rPr>
      </w:pPr>
      <w:r w:rsidRPr="003C35C6">
        <w:rPr>
          <w:rFonts w:ascii="Arial" w:hAnsi="Arial" w:cs="Arial"/>
          <w:b/>
          <w:bCs/>
        </w:rPr>
        <w:t>Authors / Position / Organisation / Country / Region</w:t>
      </w:r>
    </w:p>
    <w:p w14:paraId="3E736D88" w14:textId="4F9A12A5" w:rsidR="6D261628" w:rsidRPr="003C35C6" w:rsidRDefault="6D261628" w:rsidP="4B6F0A4B">
      <w:pPr>
        <w:spacing w:after="0"/>
        <w:jc w:val="both"/>
        <w:rPr>
          <w:rFonts w:ascii="Arial" w:hAnsi="Arial" w:cs="Arial"/>
        </w:rPr>
      </w:pPr>
      <w:r w:rsidRPr="003C35C6">
        <w:rPr>
          <w:rFonts w:ascii="Arial" w:hAnsi="Arial" w:cs="Arial"/>
        </w:rPr>
        <w:t>LAST NAME, First Name / Assistant Professor / XX University / Hong Kong</w:t>
      </w:r>
    </w:p>
    <w:p w14:paraId="22E3A42F" w14:textId="3ECFE663" w:rsidR="4B6F0A4B" w:rsidRPr="003C35C6" w:rsidRDefault="4B6F0A4B" w:rsidP="4B6F0A4B">
      <w:pPr>
        <w:spacing w:after="0"/>
        <w:jc w:val="both"/>
        <w:rPr>
          <w:rFonts w:ascii="Arial" w:hAnsi="Arial" w:cs="Arial"/>
        </w:rPr>
      </w:pPr>
    </w:p>
    <w:p w14:paraId="437F1895" w14:textId="5CD91C78" w:rsidR="6D261628" w:rsidRPr="003C35C6" w:rsidRDefault="6D261628" w:rsidP="4B6F0A4B">
      <w:pPr>
        <w:spacing w:after="0"/>
        <w:jc w:val="both"/>
        <w:rPr>
          <w:rFonts w:ascii="Arial" w:hAnsi="Arial" w:cs="Arial"/>
          <w:b/>
          <w:bCs/>
        </w:rPr>
      </w:pPr>
      <w:r w:rsidRPr="003C35C6">
        <w:rPr>
          <w:rFonts w:ascii="Arial" w:hAnsi="Arial" w:cs="Arial"/>
          <w:b/>
          <w:bCs/>
        </w:rPr>
        <w:t>Abstract</w:t>
      </w:r>
      <w:r w:rsidR="33C108B5" w:rsidRPr="003C35C6">
        <w:rPr>
          <w:rFonts w:ascii="Arial" w:hAnsi="Arial" w:cs="Arial"/>
          <w:b/>
          <w:bCs/>
        </w:rPr>
        <w:t xml:space="preserve"> </w:t>
      </w:r>
    </w:p>
    <w:p w14:paraId="2F691F49" w14:textId="40D0B439" w:rsidR="4B6F0A4B" w:rsidRPr="003C35C6" w:rsidRDefault="4B6F0A4B" w:rsidP="4B6F0A4B">
      <w:pPr>
        <w:spacing w:after="0"/>
        <w:jc w:val="both"/>
        <w:rPr>
          <w:rFonts w:ascii="Arial" w:hAnsi="Arial" w:cs="Arial"/>
          <w:b/>
          <w:bCs/>
        </w:rPr>
      </w:pPr>
    </w:p>
    <w:p w14:paraId="66F9D54D" w14:textId="266DE1C9" w:rsidR="6D261628" w:rsidRPr="003C35C6" w:rsidRDefault="6D261628" w:rsidP="4B6F0A4B">
      <w:pPr>
        <w:spacing w:after="0"/>
        <w:jc w:val="both"/>
        <w:rPr>
          <w:rFonts w:ascii="Arial" w:hAnsi="Arial" w:cs="Arial"/>
        </w:rPr>
      </w:pPr>
      <w:r w:rsidRPr="003C35C6">
        <w:rPr>
          <w:rFonts w:ascii="Arial" w:hAnsi="Arial" w:cs="Arial"/>
        </w:rPr>
        <w:t xml:space="preserve">In Hong Kong, 4% of children are suffering from </w:t>
      </w:r>
      <w:proofErr w:type="gramStart"/>
      <w:r w:rsidRPr="003C35C6">
        <w:rPr>
          <w:rFonts w:ascii="Arial" w:hAnsi="Arial" w:cs="Arial"/>
        </w:rPr>
        <w:t>Attention Deficit Hyperactivity</w:t>
      </w:r>
      <w:r w:rsidR="4E313DCB" w:rsidRPr="003C35C6">
        <w:rPr>
          <w:rFonts w:ascii="Arial" w:hAnsi="Arial" w:cs="Arial"/>
        </w:rPr>
        <w:t xml:space="preserve"> </w:t>
      </w:r>
      <w:r w:rsidRPr="003C35C6">
        <w:rPr>
          <w:rFonts w:ascii="Arial" w:hAnsi="Arial" w:cs="Arial"/>
        </w:rPr>
        <w:t>Disorder</w:t>
      </w:r>
      <w:proofErr w:type="gramEnd"/>
      <w:r w:rsidRPr="003C35C6">
        <w:rPr>
          <w:rFonts w:ascii="Arial" w:hAnsi="Arial" w:cs="Arial"/>
        </w:rPr>
        <w:t xml:space="preserve"> (ADHD). Their parents report higher level of stress and more negative</w:t>
      </w:r>
      <w:r w:rsidR="60BB606C" w:rsidRPr="003C35C6">
        <w:rPr>
          <w:rFonts w:ascii="Arial" w:hAnsi="Arial" w:cs="Arial"/>
        </w:rPr>
        <w:t xml:space="preserve"> </w:t>
      </w:r>
      <w:r w:rsidRPr="003C35C6">
        <w:rPr>
          <w:rFonts w:ascii="Arial" w:hAnsi="Arial" w:cs="Arial"/>
        </w:rPr>
        <w:t>parenting styles. A Family-Based Mindfulness Intervention (FBMI) is developed to manage the ADHD symptoms of children and the well-being of the family. The objectives of the project are to improve family well-being and examine the effectiveness of FBMI. A multi-</w:t>
      </w:r>
      <w:r w:rsidR="3E37281B" w:rsidRPr="003C35C6">
        <w:rPr>
          <w:rFonts w:ascii="Arial" w:hAnsi="Arial" w:cs="Arial"/>
        </w:rPr>
        <w:t>centre</w:t>
      </w:r>
      <w:r w:rsidRPr="003C35C6">
        <w:rPr>
          <w:rFonts w:ascii="Arial" w:hAnsi="Arial" w:cs="Arial"/>
        </w:rPr>
        <w:t xml:space="preserve">, 8-week, wait-list randomised controlled trial of FBMI is being conducted in Hong Kong. The effectiveness is examined by comparing the groups receiving treatment to a wait-list control group. 85 of children at age of 5 to 7, with ADHD symptoms and their parents are recruited. Results of the repeated measure ANOVA showed that 85 families after the program had significant improvements in child ADHD symptoms (F[1, 83] = 12.02, p = .00), </w:t>
      </w:r>
      <w:r w:rsidR="003C35C6" w:rsidRPr="003C35C6">
        <w:rPr>
          <w:rFonts w:ascii="Arial" w:hAnsi="Arial" w:cs="Arial"/>
        </w:rPr>
        <w:t>behavioural</w:t>
      </w:r>
      <w:r w:rsidRPr="003C35C6">
        <w:rPr>
          <w:rFonts w:ascii="Arial" w:hAnsi="Arial" w:cs="Arial"/>
        </w:rPr>
        <w:t xml:space="preserve"> problems (F[1, 83] = 6.24, p = .01), and parental stress (F[1, 83] = 9.09, p = .00), and children after FBMI program were found to have significant improvement in ADHD symptoms and </w:t>
      </w:r>
      <w:r w:rsidR="003C35C6" w:rsidRPr="003C35C6">
        <w:rPr>
          <w:rFonts w:ascii="Arial" w:hAnsi="Arial" w:cs="Arial"/>
        </w:rPr>
        <w:t>behavioural</w:t>
      </w:r>
      <w:r w:rsidRPr="003C35C6">
        <w:rPr>
          <w:rFonts w:ascii="Arial" w:hAnsi="Arial" w:cs="Arial"/>
        </w:rPr>
        <w:t xml:space="preserve"> problems. Parental stress was reduced. Further studies may examine the application of FBMI in other age groups and target </w:t>
      </w:r>
      <w:proofErr w:type="gramStart"/>
      <w:r w:rsidRPr="003C35C6">
        <w:rPr>
          <w:rFonts w:ascii="Arial" w:hAnsi="Arial" w:cs="Arial"/>
        </w:rPr>
        <w:t>population, and</w:t>
      </w:r>
      <w:proofErr w:type="gramEnd"/>
      <w:r w:rsidRPr="003C35C6">
        <w:rPr>
          <w:rFonts w:ascii="Arial" w:hAnsi="Arial" w:cs="Arial"/>
        </w:rPr>
        <w:t xml:space="preserve"> may compare the outcome with other intervention approaches. </w:t>
      </w:r>
    </w:p>
    <w:p w14:paraId="0F22BC7F" w14:textId="4290F02F" w:rsidR="4B6F0A4B" w:rsidRPr="003C35C6" w:rsidRDefault="4B6F0A4B" w:rsidP="4B6F0A4B">
      <w:pPr>
        <w:spacing w:after="0"/>
        <w:jc w:val="both"/>
        <w:rPr>
          <w:rFonts w:ascii="Arial" w:hAnsi="Arial" w:cs="Arial"/>
        </w:rPr>
      </w:pPr>
    </w:p>
    <w:p w14:paraId="23D01B57" w14:textId="69A78927" w:rsidR="6D261628" w:rsidRPr="003C35C6" w:rsidRDefault="6D261628" w:rsidP="4B6F0A4B">
      <w:pPr>
        <w:spacing w:after="0"/>
        <w:jc w:val="both"/>
        <w:rPr>
          <w:rFonts w:ascii="Arial" w:hAnsi="Arial" w:cs="Arial"/>
        </w:rPr>
      </w:pPr>
      <w:r w:rsidRPr="003C35C6">
        <w:rPr>
          <w:rFonts w:ascii="Arial" w:hAnsi="Arial" w:cs="Arial"/>
          <w:b/>
          <w:bCs/>
        </w:rPr>
        <w:t>Keywords</w:t>
      </w:r>
      <w:r w:rsidRPr="003C35C6">
        <w:rPr>
          <w:rFonts w:ascii="Arial" w:hAnsi="Arial" w:cs="Arial"/>
        </w:rPr>
        <w:t xml:space="preserve"> </w:t>
      </w:r>
    </w:p>
    <w:p w14:paraId="057773B2" w14:textId="10BA0FA1" w:rsidR="6D261628" w:rsidRPr="003C35C6" w:rsidRDefault="6D261628" w:rsidP="4B6F0A4B">
      <w:pPr>
        <w:spacing w:after="0"/>
        <w:jc w:val="both"/>
        <w:rPr>
          <w:rFonts w:ascii="Arial" w:hAnsi="Arial" w:cs="Arial"/>
        </w:rPr>
      </w:pPr>
      <w:r w:rsidRPr="003C35C6">
        <w:rPr>
          <w:rFonts w:ascii="Arial" w:hAnsi="Arial" w:cs="Arial"/>
        </w:rPr>
        <w:t xml:space="preserve">ADHD, family-based intervention, mindfulness </w:t>
      </w:r>
    </w:p>
    <w:p w14:paraId="2F1B6AF2" w14:textId="0341634C" w:rsidR="4B6F0A4B" w:rsidRPr="003C35C6" w:rsidRDefault="4B6F0A4B" w:rsidP="4B6F0A4B">
      <w:pPr>
        <w:spacing w:after="0"/>
        <w:jc w:val="both"/>
        <w:rPr>
          <w:rFonts w:ascii="Arial" w:hAnsi="Arial" w:cs="Arial"/>
        </w:rPr>
      </w:pPr>
    </w:p>
    <w:p w14:paraId="3B109E54" w14:textId="332035E9" w:rsidR="6D261628" w:rsidRPr="003C35C6" w:rsidRDefault="6D261628" w:rsidP="4B6F0A4B">
      <w:pPr>
        <w:spacing w:after="0"/>
        <w:jc w:val="both"/>
        <w:rPr>
          <w:rFonts w:ascii="Arial" w:hAnsi="Arial" w:cs="Arial"/>
        </w:rPr>
      </w:pPr>
      <w:r w:rsidRPr="003C35C6">
        <w:rPr>
          <w:rFonts w:ascii="Arial" w:hAnsi="Arial" w:cs="Arial"/>
          <w:b/>
          <w:bCs/>
        </w:rPr>
        <w:t>Themes</w:t>
      </w:r>
      <w:r w:rsidRPr="003C35C6">
        <w:rPr>
          <w:rFonts w:ascii="Arial" w:hAnsi="Arial" w:cs="Arial"/>
        </w:rPr>
        <w:t xml:space="preserve"> </w:t>
      </w:r>
    </w:p>
    <w:p w14:paraId="773A073D" w14:textId="757887FE" w:rsidR="031AB8AB" w:rsidRPr="003C35C6" w:rsidRDefault="031AB8AB" w:rsidP="4B6F0A4B">
      <w:pPr>
        <w:spacing w:after="0"/>
        <w:jc w:val="both"/>
        <w:rPr>
          <w:rFonts w:ascii="Arial" w:hAnsi="Arial" w:cs="Arial"/>
        </w:rPr>
      </w:pPr>
      <w:r w:rsidRPr="003C35C6">
        <w:rPr>
          <w:rFonts w:ascii="Arial" w:eastAsia="Aptos" w:hAnsi="Arial" w:cs="Arial"/>
        </w:rPr>
        <w:t>Strengthening Family Relationships</w:t>
      </w:r>
    </w:p>
    <w:p w14:paraId="18180928" w14:textId="0E3586B3" w:rsidR="4B6F0A4B" w:rsidRPr="003C35C6" w:rsidRDefault="4B6F0A4B" w:rsidP="4B6F0A4B">
      <w:pPr>
        <w:spacing w:after="0"/>
        <w:jc w:val="both"/>
        <w:rPr>
          <w:rFonts w:ascii="Arial" w:eastAsia="Aptos" w:hAnsi="Arial" w:cs="Arial"/>
        </w:rPr>
      </w:pPr>
    </w:p>
    <w:p w14:paraId="7D027A57" w14:textId="0CF7058F" w:rsidR="031AB8AB" w:rsidRPr="003C35C6" w:rsidRDefault="031AB8AB" w:rsidP="4B6F0A4B">
      <w:pPr>
        <w:spacing w:after="0"/>
        <w:jc w:val="both"/>
        <w:rPr>
          <w:rFonts w:ascii="Arial" w:eastAsia="Aptos" w:hAnsi="Arial" w:cs="Arial"/>
          <w:b/>
          <w:bCs/>
        </w:rPr>
      </w:pPr>
      <w:r w:rsidRPr="003C35C6">
        <w:rPr>
          <w:rFonts w:ascii="Arial" w:eastAsia="Aptos" w:hAnsi="Arial" w:cs="Arial"/>
          <w:b/>
          <w:bCs/>
        </w:rPr>
        <w:t xml:space="preserve">Focus </w:t>
      </w:r>
    </w:p>
    <w:p w14:paraId="277F7591" w14:textId="26ABBE3F" w:rsidR="031AB8AB" w:rsidRPr="003C35C6" w:rsidRDefault="031AB8AB" w:rsidP="4B6F0A4B">
      <w:pPr>
        <w:spacing w:after="0"/>
        <w:jc w:val="both"/>
        <w:rPr>
          <w:rFonts w:ascii="Arial" w:eastAsia="Aptos" w:hAnsi="Arial" w:cs="Arial"/>
        </w:rPr>
      </w:pPr>
      <w:r w:rsidRPr="003C35C6">
        <w:rPr>
          <w:rFonts w:ascii="Arial" w:eastAsia="Aptos" w:hAnsi="Arial" w:cs="Arial"/>
        </w:rPr>
        <w:t>Research</w:t>
      </w:r>
    </w:p>
    <w:p w14:paraId="038F8F06" w14:textId="6DEE6154" w:rsidR="4B6F0A4B" w:rsidRPr="003C35C6" w:rsidRDefault="4B6F0A4B" w:rsidP="4B6F0A4B">
      <w:pPr>
        <w:spacing w:after="0"/>
        <w:jc w:val="both"/>
        <w:rPr>
          <w:rFonts w:ascii="Arial" w:eastAsia="Aptos" w:hAnsi="Arial" w:cs="Arial"/>
        </w:rPr>
      </w:pPr>
    </w:p>
    <w:p w14:paraId="03A0DBAC" w14:textId="54ADAA13" w:rsidR="6D261628" w:rsidRPr="003C35C6" w:rsidRDefault="6D261628" w:rsidP="4B6F0A4B">
      <w:pPr>
        <w:spacing w:after="0"/>
        <w:jc w:val="both"/>
        <w:rPr>
          <w:rFonts w:ascii="Arial" w:hAnsi="Arial" w:cs="Arial"/>
        </w:rPr>
      </w:pPr>
      <w:r w:rsidRPr="003C35C6">
        <w:rPr>
          <w:rFonts w:ascii="Arial" w:hAnsi="Arial" w:cs="Arial"/>
          <w:b/>
          <w:bCs/>
        </w:rPr>
        <w:t>Presenter information</w:t>
      </w:r>
      <w:r w:rsidRPr="003C35C6">
        <w:rPr>
          <w:rFonts w:ascii="Arial" w:hAnsi="Arial" w:cs="Arial"/>
        </w:rPr>
        <w:t xml:space="preserve"> </w:t>
      </w:r>
    </w:p>
    <w:p w14:paraId="2E6C4975" w14:textId="287E8D1D" w:rsidR="6D261628" w:rsidRPr="003C35C6" w:rsidRDefault="6D261628" w:rsidP="4B6F0A4B">
      <w:pPr>
        <w:spacing w:after="0"/>
        <w:jc w:val="both"/>
        <w:rPr>
          <w:rFonts w:ascii="Arial" w:hAnsi="Arial" w:cs="Arial"/>
        </w:rPr>
      </w:pPr>
      <w:r w:rsidRPr="003C35C6">
        <w:rPr>
          <w:rFonts w:ascii="Arial" w:hAnsi="Arial" w:cs="Arial"/>
        </w:rPr>
        <w:t xml:space="preserve">The following information should be submitted for the presenter(s): LAST NAME, first name / Highest Degree / Designation / Affiliation / Country/ e-mail address. If your </w:t>
      </w:r>
      <w:r w:rsidRPr="003C35C6">
        <w:rPr>
          <w:rFonts w:ascii="Arial" w:hAnsi="Arial" w:cs="Arial"/>
        </w:rPr>
        <w:lastRenderedPageBreak/>
        <w:t>abstract is accepted, you will be asked to submit a brief biographical statement for the book of published abstracts.</w:t>
      </w:r>
    </w:p>
    <w:p w14:paraId="27DBA03B" w14:textId="4643FB5B" w:rsidR="4B6F0A4B" w:rsidRPr="003C35C6" w:rsidRDefault="4B6F0A4B" w:rsidP="4B6F0A4B">
      <w:pPr>
        <w:spacing w:after="0"/>
        <w:jc w:val="both"/>
        <w:rPr>
          <w:rFonts w:ascii="Arial" w:hAnsi="Arial" w:cs="Arial"/>
          <w:b/>
          <w:bCs/>
        </w:rPr>
      </w:pPr>
    </w:p>
    <w:p w14:paraId="4360AE7A" w14:textId="1491DF6B" w:rsidR="7020910A" w:rsidRPr="003C35C6" w:rsidRDefault="7020910A" w:rsidP="4B6F0A4B">
      <w:pPr>
        <w:spacing w:after="0"/>
        <w:jc w:val="both"/>
        <w:rPr>
          <w:rFonts w:ascii="Arial" w:hAnsi="Arial" w:cs="Arial"/>
          <w:b/>
          <w:bCs/>
        </w:rPr>
      </w:pPr>
      <w:r w:rsidRPr="003C35C6">
        <w:rPr>
          <w:rFonts w:ascii="Arial" w:hAnsi="Arial" w:cs="Arial"/>
          <w:b/>
          <w:bCs/>
        </w:rPr>
        <w:t xml:space="preserve">Review process </w:t>
      </w:r>
    </w:p>
    <w:p w14:paraId="6A855EA7" w14:textId="618B5F0F" w:rsidR="4B6F0A4B" w:rsidRPr="003C35C6" w:rsidRDefault="4B6F0A4B" w:rsidP="4B6F0A4B">
      <w:pPr>
        <w:spacing w:after="0"/>
        <w:jc w:val="both"/>
        <w:rPr>
          <w:rFonts w:ascii="Arial" w:hAnsi="Arial" w:cs="Arial"/>
        </w:rPr>
      </w:pPr>
    </w:p>
    <w:p w14:paraId="0A551BA4" w14:textId="7792F156" w:rsidR="7020910A" w:rsidRPr="003C35C6" w:rsidRDefault="7020910A" w:rsidP="4B6F0A4B">
      <w:pPr>
        <w:spacing w:after="0"/>
        <w:jc w:val="both"/>
        <w:rPr>
          <w:rFonts w:ascii="Arial" w:hAnsi="Arial" w:cs="Arial"/>
        </w:rPr>
      </w:pPr>
      <w:r w:rsidRPr="003C35C6">
        <w:rPr>
          <w:rFonts w:ascii="Arial" w:hAnsi="Arial" w:cs="Arial"/>
        </w:rPr>
        <w:t>Abstract proposals will be evaluated through a blind peer review. The review will look at the clarity of content, quality, and rigour, interest, and usefulness of content to conference attendees.</w:t>
      </w:r>
    </w:p>
    <w:p w14:paraId="74351873" w14:textId="39226FA4" w:rsidR="058D2154" w:rsidRPr="003C35C6" w:rsidRDefault="058D2154" w:rsidP="058D2154">
      <w:pPr>
        <w:spacing w:after="0"/>
        <w:jc w:val="both"/>
        <w:rPr>
          <w:rFonts w:ascii="Arial" w:hAnsi="Arial" w:cs="Arial"/>
        </w:rPr>
      </w:pPr>
    </w:p>
    <w:p w14:paraId="2F569543" w14:textId="5BC1E167" w:rsidR="0538BA46" w:rsidRPr="003C35C6" w:rsidRDefault="0538BA46" w:rsidP="058D2154">
      <w:pPr>
        <w:spacing w:after="0"/>
        <w:jc w:val="both"/>
        <w:rPr>
          <w:rFonts w:ascii="Arial" w:hAnsi="Arial" w:cs="Arial"/>
        </w:rPr>
      </w:pPr>
      <w:r w:rsidRPr="003C35C6">
        <w:rPr>
          <w:rFonts w:ascii="Arial" w:hAnsi="Arial" w:cs="Arial"/>
        </w:rPr>
        <w:t>The Review Panel of the Asian Family Conference 2026 will review all the abstracts and decide the acceptance of paper for presentation. The Review Panel also reserves the right to make the final determination regarding the classification of your presentation in terms of the relevant track and focus (research, practice, policy/education).</w:t>
      </w:r>
    </w:p>
    <w:p w14:paraId="199F5AAE" w14:textId="03326831" w:rsidR="4B6F0A4B" w:rsidRPr="003C35C6" w:rsidRDefault="4B6F0A4B" w:rsidP="4B6F0A4B">
      <w:pPr>
        <w:jc w:val="both"/>
        <w:rPr>
          <w:rFonts w:ascii="Arial" w:hAnsi="Arial" w:cs="Arial"/>
        </w:rPr>
      </w:pPr>
    </w:p>
    <w:p w14:paraId="64490320" w14:textId="4D731911" w:rsidR="6E3C5375" w:rsidRPr="003C35C6" w:rsidRDefault="6E3C5375" w:rsidP="60514B68">
      <w:pPr>
        <w:rPr>
          <w:rFonts w:ascii="Arial" w:hAnsi="Arial" w:cs="Arial"/>
          <w:b/>
          <w:bCs/>
        </w:rPr>
      </w:pPr>
    </w:p>
    <w:p w14:paraId="410CCCEE" w14:textId="1C2FD9C4" w:rsidR="002D000F" w:rsidRPr="003C35C6" w:rsidRDefault="6EA96037" w:rsidP="058D2154">
      <w:pPr>
        <w:rPr>
          <w:rFonts w:ascii="Arial" w:hAnsi="Arial" w:cs="Arial"/>
          <w:b/>
          <w:bCs/>
        </w:rPr>
      </w:pPr>
      <w:r w:rsidRPr="003C35C6">
        <w:rPr>
          <w:rFonts w:ascii="Arial" w:hAnsi="Arial" w:cs="Arial"/>
          <w:b/>
          <w:bCs/>
        </w:rPr>
        <w:t>Queries</w:t>
      </w:r>
    </w:p>
    <w:p w14:paraId="2ED78024" w14:textId="290E42DA" w:rsidR="002D000F" w:rsidRPr="003C35C6" w:rsidRDefault="6EA96037" w:rsidP="058D2154">
      <w:pPr>
        <w:rPr>
          <w:rFonts w:ascii="Arial" w:hAnsi="Arial" w:cs="Arial"/>
        </w:rPr>
      </w:pPr>
      <w:r w:rsidRPr="003C35C6">
        <w:rPr>
          <w:rFonts w:ascii="Arial" w:hAnsi="Arial" w:cs="Arial"/>
        </w:rPr>
        <w:t xml:space="preserve">For questions and additional information, please contact </w:t>
      </w:r>
      <w:r w:rsidR="5D9CAF41" w:rsidRPr="003C35C6">
        <w:rPr>
          <w:rFonts w:ascii="Arial" w:hAnsi="Arial" w:cs="Arial"/>
        </w:rPr>
        <w:t xml:space="preserve">the </w:t>
      </w:r>
      <w:r w:rsidRPr="003C35C6">
        <w:rPr>
          <w:rFonts w:ascii="Arial" w:hAnsi="Arial" w:cs="Arial"/>
        </w:rPr>
        <w:t>Conference Secretariat</w:t>
      </w:r>
      <w:r w:rsidR="404C858B" w:rsidRPr="003C35C6">
        <w:rPr>
          <w:rFonts w:ascii="Arial" w:hAnsi="Arial" w:cs="Arial"/>
        </w:rPr>
        <w:t xml:space="preserve"> </w:t>
      </w:r>
      <w:r w:rsidRPr="003C35C6">
        <w:rPr>
          <w:rFonts w:ascii="Arial" w:hAnsi="Arial" w:cs="Arial"/>
        </w:rPr>
        <w:t xml:space="preserve">at </w:t>
      </w:r>
      <w:hyperlink r:id="rId10" w:history="1">
        <w:r w:rsidR="001A06E7" w:rsidRPr="003C35C6">
          <w:rPr>
            <w:rStyle w:val="Hyperlink"/>
            <w:rFonts w:ascii="Arial" w:hAnsi="Arial" w:cs="Arial"/>
          </w:rPr>
          <w:t>afc@suss.edu.sg</w:t>
        </w:r>
      </w:hyperlink>
      <w:r w:rsidR="001A06E7" w:rsidRPr="003C35C6">
        <w:rPr>
          <w:rFonts w:ascii="Arial" w:hAnsi="Arial" w:cs="Arial"/>
        </w:rPr>
        <w:t xml:space="preserve"> and LEE_Wen_Hui@msf.gov.sg</w:t>
      </w:r>
      <w:r w:rsidRPr="003C35C6">
        <w:rPr>
          <w:rFonts w:ascii="Arial" w:hAnsi="Arial" w:cs="Arial"/>
        </w:rPr>
        <w:t>.</w:t>
      </w:r>
    </w:p>
    <w:sectPr w:rsidR="002D000F" w:rsidRPr="003C3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5D7"/>
    <w:multiLevelType w:val="multilevel"/>
    <w:tmpl w:val="7BB2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55B59"/>
    <w:multiLevelType w:val="multilevel"/>
    <w:tmpl w:val="5EBA8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9080B"/>
    <w:multiLevelType w:val="multilevel"/>
    <w:tmpl w:val="63B23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14480"/>
    <w:multiLevelType w:val="hybridMultilevel"/>
    <w:tmpl w:val="CC32335C"/>
    <w:lvl w:ilvl="0" w:tplc="A6C8DBB0">
      <w:start w:val="1"/>
      <w:numFmt w:val="decimal"/>
      <w:lvlText w:val="%1."/>
      <w:lvlJc w:val="left"/>
      <w:pPr>
        <w:ind w:left="720" w:hanging="360"/>
      </w:pPr>
    </w:lvl>
    <w:lvl w:ilvl="1" w:tplc="B2644EA8">
      <w:start w:val="1"/>
      <w:numFmt w:val="lowerLetter"/>
      <w:lvlText w:val="%2."/>
      <w:lvlJc w:val="left"/>
      <w:pPr>
        <w:ind w:left="1440" w:hanging="360"/>
      </w:pPr>
    </w:lvl>
    <w:lvl w:ilvl="2" w:tplc="D4C40998">
      <w:start w:val="1"/>
      <w:numFmt w:val="lowerRoman"/>
      <w:lvlText w:val="%3."/>
      <w:lvlJc w:val="right"/>
      <w:pPr>
        <w:ind w:left="2160" w:hanging="180"/>
      </w:pPr>
    </w:lvl>
    <w:lvl w:ilvl="3" w:tplc="4B40409C">
      <w:start w:val="1"/>
      <w:numFmt w:val="decimal"/>
      <w:lvlText w:val="%4."/>
      <w:lvlJc w:val="left"/>
      <w:pPr>
        <w:ind w:left="2880" w:hanging="360"/>
      </w:pPr>
    </w:lvl>
    <w:lvl w:ilvl="4" w:tplc="36A2697C">
      <w:start w:val="1"/>
      <w:numFmt w:val="lowerLetter"/>
      <w:lvlText w:val="%5."/>
      <w:lvlJc w:val="left"/>
      <w:pPr>
        <w:ind w:left="3600" w:hanging="360"/>
      </w:pPr>
    </w:lvl>
    <w:lvl w:ilvl="5" w:tplc="50B49E4C">
      <w:start w:val="1"/>
      <w:numFmt w:val="lowerRoman"/>
      <w:lvlText w:val="%6."/>
      <w:lvlJc w:val="right"/>
      <w:pPr>
        <w:ind w:left="4320" w:hanging="180"/>
      </w:pPr>
    </w:lvl>
    <w:lvl w:ilvl="6" w:tplc="4EA6C364">
      <w:start w:val="1"/>
      <w:numFmt w:val="decimal"/>
      <w:lvlText w:val="%7."/>
      <w:lvlJc w:val="left"/>
      <w:pPr>
        <w:ind w:left="5040" w:hanging="360"/>
      </w:pPr>
    </w:lvl>
    <w:lvl w:ilvl="7" w:tplc="5BDA18B6">
      <w:start w:val="1"/>
      <w:numFmt w:val="lowerLetter"/>
      <w:lvlText w:val="%8."/>
      <w:lvlJc w:val="left"/>
      <w:pPr>
        <w:ind w:left="5760" w:hanging="360"/>
      </w:pPr>
    </w:lvl>
    <w:lvl w:ilvl="8" w:tplc="86EC8912">
      <w:start w:val="1"/>
      <w:numFmt w:val="lowerRoman"/>
      <w:lvlText w:val="%9."/>
      <w:lvlJc w:val="right"/>
      <w:pPr>
        <w:ind w:left="6480" w:hanging="180"/>
      </w:pPr>
    </w:lvl>
  </w:abstractNum>
  <w:abstractNum w:abstractNumId="4" w15:restartNumberingAfterBreak="0">
    <w:nsid w:val="629F4B7A"/>
    <w:multiLevelType w:val="multilevel"/>
    <w:tmpl w:val="AE601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20FD0"/>
    <w:multiLevelType w:val="hybridMultilevel"/>
    <w:tmpl w:val="91EED32A"/>
    <w:lvl w:ilvl="0" w:tplc="B41AEEEE">
      <w:start w:val="1"/>
      <w:numFmt w:val="bullet"/>
      <w:lvlText w:val=""/>
      <w:lvlJc w:val="left"/>
      <w:pPr>
        <w:ind w:left="720" w:hanging="360"/>
      </w:pPr>
      <w:rPr>
        <w:rFonts w:ascii="Symbol" w:hAnsi="Symbol" w:hint="default"/>
      </w:rPr>
    </w:lvl>
    <w:lvl w:ilvl="1" w:tplc="B4D626BA">
      <w:start w:val="1"/>
      <w:numFmt w:val="bullet"/>
      <w:lvlText w:val="o"/>
      <w:lvlJc w:val="left"/>
      <w:pPr>
        <w:ind w:left="1440" w:hanging="360"/>
      </w:pPr>
      <w:rPr>
        <w:rFonts w:ascii="Courier New" w:hAnsi="Courier New" w:hint="default"/>
      </w:rPr>
    </w:lvl>
    <w:lvl w:ilvl="2" w:tplc="3168E084">
      <w:start w:val="1"/>
      <w:numFmt w:val="bullet"/>
      <w:lvlText w:val=""/>
      <w:lvlJc w:val="left"/>
      <w:pPr>
        <w:ind w:left="2160" w:hanging="360"/>
      </w:pPr>
      <w:rPr>
        <w:rFonts w:ascii="Wingdings" w:hAnsi="Wingdings" w:hint="default"/>
      </w:rPr>
    </w:lvl>
    <w:lvl w:ilvl="3" w:tplc="BBE0F7C6">
      <w:start w:val="1"/>
      <w:numFmt w:val="bullet"/>
      <w:lvlText w:val=""/>
      <w:lvlJc w:val="left"/>
      <w:pPr>
        <w:ind w:left="2880" w:hanging="360"/>
      </w:pPr>
      <w:rPr>
        <w:rFonts w:ascii="Symbol" w:hAnsi="Symbol" w:hint="default"/>
      </w:rPr>
    </w:lvl>
    <w:lvl w:ilvl="4" w:tplc="00224F94">
      <w:start w:val="1"/>
      <w:numFmt w:val="bullet"/>
      <w:lvlText w:val="o"/>
      <w:lvlJc w:val="left"/>
      <w:pPr>
        <w:ind w:left="3600" w:hanging="360"/>
      </w:pPr>
      <w:rPr>
        <w:rFonts w:ascii="Courier New" w:hAnsi="Courier New" w:hint="default"/>
      </w:rPr>
    </w:lvl>
    <w:lvl w:ilvl="5" w:tplc="3A5AD99A">
      <w:start w:val="1"/>
      <w:numFmt w:val="bullet"/>
      <w:lvlText w:val=""/>
      <w:lvlJc w:val="left"/>
      <w:pPr>
        <w:ind w:left="4320" w:hanging="360"/>
      </w:pPr>
      <w:rPr>
        <w:rFonts w:ascii="Wingdings" w:hAnsi="Wingdings" w:hint="default"/>
      </w:rPr>
    </w:lvl>
    <w:lvl w:ilvl="6" w:tplc="86CA72A2">
      <w:start w:val="1"/>
      <w:numFmt w:val="bullet"/>
      <w:lvlText w:val=""/>
      <w:lvlJc w:val="left"/>
      <w:pPr>
        <w:ind w:left="5040" w:hanging="360"/>
      </w:pPr>
      <w:rPr>
        <w:rFonts w:ascii="Symbol" w:hAnsi="Symbol" w:hint="default"/>
      </w:rPr>
    </w:lvl>
    <w:lvl w:ilvl="7" w:tplc="3B6C0B74">
      <w:start w:val="1"/>
      <w:numFmt w:val="bullet"/>
      <w:lvlText w:val="o"/>
      <w:lvlJc w:val="left"/>
      <w:pPr>
        <w:ind w:left="5760" w:hanging="360"/>
      </w:pPr>
      <w:rPr>
        <w:rFonts w:ascii="Courier New" w:hAnsi="Courier New" w:hint="default"/>
      </w:rPr>
    </w:lvl>
    <w:lvl w:ilvl="8" w:tplc="E6C230E2">
      <w:start w:val="1"/>
      <w:numFmt w:val="bullet"/>
      <w:lvlText w:val=""/>
      <w:lvlJc w:val="left"/>
      <w:pPr>
        <w:ind w:left="6480" w:hanging="360"/>
      </w:pPr>
      <w:rPr>
        <w:rFonts w:ascii="Wingdings" w:hAnsi="Wingdings" w:hint="default"/>
      </w:rPr>
    </w:lvl>
  </w:abstractNum>
  <w:num w:numId="1" w16cid:durableId="1066302262">
    <w:abstractNumId w:val="5"/>
  </w:num>
  <w:num w:numId="2" w16cid:durableId="1509708195">
    <w:abstractNumId w:val="1"/>
  </w:num>
  <w:num w:numId="3" w16cid:durableId="1546986146">
    <w:abstractNumId w:val="3"/>
  </w:num>
  <w:num w:numId="4" w16cid:durableId="1601259238">
    <w:abstractNumId w:val="4"/>
  </w:num>
  <w:num w:numId="5" w16cid:durableId="1782070734">
    <w:abstractNumId w:val="0"/>
  </w:num>
  <w:num w:numId="6" w16cid:durableId="59574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A1"/>
    <w:rsid w:val="00082008"/>
    <w:rsid w:val="001A06E7"/>
    <w:rsid w:val="001F7A88"/>
    <w:rsid w:val="002C4923"/>
    <w:rsid w:val="002D000F"/>
    <w:rsid w:val="003642B6"/>
    <w:rsid w:val="00382E62"/>
    <w:rsid w:val="003C35C6"/>
    <w:rsid w:val="0054124C"/>
    <w:rsid w:val="005926ED"/>
    <w:rsid w:val="0059272C"/>
    <w:rsid w:val="00656CD1"/>
    <w:rsid w:val="007368E2"/>
    <w:rsid w:val="007529C7"/>
    <w:rsid w:val="0080139E"/>
    <w:rsid w:val="008C3637"/>
    <w:rsid w:val="00926D32"/>
    <w:rsid w:val="00945B2E"/>
    <w:rsid w:val="0099498F"/>
    <w:rsid w:val="00A6337B"/>
    <w:rsid w:val="00A65F67"/>
    <w:rsid w:val="00A8129E"/>
    <w:rsid w:val="00AB1102"/>
    <w:rsid w:val="00AD4C51"/>
    <w:rsid w:val="00B921F0"/>
    <w:rsid w:val="00BB2251"/>
    <w:rsid w:val="00BB449C"/>
    <w:rsid w:val="00BC27F2"/>
    <w:rsid w:val="00BC7FA1"/>
    <w:rsid w:val="00BE700A"/>
    <w:rsid w:val="00DA11C8"/>
    <w:rsid w:val="00E57B71"/>
    <w:rsid w:val="00EF4B68"/>
    <w:rsid w:val="00F15A0E"/>
    <w:rsid w:val="00F549B0"/>
    <w:rsid w:val="00F8375C"/>
    <w:rsid w:val="00F942B1"/>
    <w:rsid w:val="00FA4D73"/>
    <w:rsid w:val="010E3A86"/>
    <w:rsid w:val="01FA2C13"/>
    <w:rsid w:val="031AB8AB"/>
    <w:rsid w:val="043DE50F"/>
    <w:rsid w:val="0453664D"/>
    <w:rsid w:val="0538BA46"/>
    <w:rsid w:val="058D2154"/>
    <w:rsid w:val="07922ED0"/>
    <w:rsid w:val="0946B013"/>
    <w:rsid w:val="0BC402F5"/>
    <w:rsid w:val="0CA00A3B"/>
    <w:rsid w:val="11A5E753"/>
    <w:rsid w:val="13B95CB4"/>
    <w:rsid w:val="17FDF43C"/>
    <w:rsid w:val="19D65B11"/>
    <w:rsid w:val="1B29D012"/>
    <w:rsid w:val="1E0605EB"/>
    <w:rsid w:val="1E4A4C62"/>
    <w:rsid w:val="21B0D803"/>
    <w:rsid w:val="222A643A"/>
    <w:rsid w:val="249BE281"/>
    <w:rsid w:val="2853CC09"/>
    <w:rsid w:val="2943627A"/>
    <w:rsid w:val="2E248D5F"/>
    <w:rsid w:val="32DDB67E"/>
    <w:rsid w:val="334F00AE"/>
    <w:rsid w:val="33C108B5"/>
    <w:rsid w:val="355E5DB4"/>
    <w:rsid w:val="379A072F"/>
    <w:rsid w:val="37B095B6"/>
    <w:rsid w:val="3BB7D539"/>
    <w:rsid w:val="3BDB98AA"/>
    <w:rsid w:val="3DBCAC12"/>
    <w:rsid w:val="3E37281B"/>
    <w:rsid w:val="404C858B"/>
    <w:rsid w:val="4052E3DD"/>
    <w:rsid w:val="46E74531"/>
    <w:rsid w:val="4756F014"/>
    <w:rsid w:val="476F742D"/>
    <w:rsid w:val="481E6115"/>
    <w:rsid w:val="4B6F0A4B"/>
    <w:rsid w:val="4B8C6908"/>
    <w:rsid w:val="4B946584"/>
    <w:rsid w:val="4C51EFF4"/>
    <w:rsid w:val="4D85B5AD"/>
    <w:rsid w:val="4E313DCB"/>
    <w:rsid w:val="4F8B10B3"/>
    <w:rsid w:val="4FB76284"/>
    <w:rsid w:val="51543A69"/>
    <w:rsid w:val="57198E72"/>
    <w:rsid w:val="58ABF611"/>
    <w:rsid w:val="59C8F848"/>
    <w:rsid w:val="5CCB4BBB"/>
    <w:rsid w:val="5D531215"/>
    <w:rsid w:val="5D7E8621"/>
    <w:rsid w:val="5D9CAF41"/>
    <w:rsid w:val="5DE03745"/>
    <w:rsid w:val="5F9AC3BB"/>
    <w:rsid w:val="60514B68"/>
    <w:rsid w:val="60BB606C"/>
    <w:rsid w:val="65A17E3C"/>
    <w:rsid w:val="65BBEF61"/>
    <w:rsid w:val="67B95A59"/>
    <w:rsid w:val="6D261628"/>
    <w:rsid w:val="6E3C5375"/>
    <w:rsid w:val="6EA96037"/>
    <w:rsid w:val="700E2B74"/>
    <w:rsid w:val="7020910A"/>
    <w:rsid w:val="70E083A7"/>
    <w:rsid w:val="783A46D5"/>
    <w:rsid w:val="7C14CB83"/>
    <w:rsid w:val="7DBF6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7883"/>
  <w15:chartTrackingRefBased/>
  <w15:docId w15:val="{B0267542-2AB4-4754-9728-BD64D87F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3C5375"/>
  </w:style>
  <w:style w:type="paragraph" w:styleId="Heading1">
    <w:name w:val="heading 1"/>
    <w:basedOn w:val="Normal"/>
    <w:next w:val="Normal"/>
    <w:link w:val="Heading1Char"/>
    <w:uiPriority w:val="9"/>
    <w:qFormat/>
    <w:rsid w:val="6E3C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6E3C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6E3C5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6E3C5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6E3C5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E3C5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E3C5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E3C537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E3C5375"/>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A1"/>
    <w:rPr>
      <w:rFonts w:eastAsiaTheme="majorEastAsia" w:cstheme="majorBidi"/>
      <w:color w:val="272727" w:themeColor="text1" w:themeTint="D8"/>
    </w:rPr>
  </w:style>
  <w:style w:type="paragraph" w:styleId="Title">
    <w:name w:val="Title"/>
    <w:basedOn w:val="Normal"/>
    <w:next w:val="Normal"/>
    <w:link w:val="TitleChar"/>
    <w:uiPriority w:val="10"/>
    <w:qFormat/>
    <w:rsid w:val="6E3C5375"/>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C7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E3C537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C7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E3C5375"/>
    <w:pPr>
      <w:spacing w:before="160"/>
      <w:jc w:val="center"/>
    </w:pPr>
    <w:rPr>
      <w:i/>
      <w:iCs/>
      <w:color w:val="404040" w:themeColor="text1" w:themeTint="BF"/>
    </w:rPr>
  </w:style>
  <w:style w:type="character" w:customStyle="1" w:styleId="QuoteChar">
    <w:name w:val="Quote Char"/>
    <w:basedOn w:val="DefaultParagraphFont"/>
    <w:link w:val="Quote"/>
    <w:uiPriority w:val="29"/>
    <w:rsid w:val="00BC7FA1"/>
    <w:rPr>
      <w:i/>
      <w:iCs/>
      <w:color w:val="404040" w:themeColor="text1" w:themeTint="BF"/>
    </w:rPr>
  </w:style>
  <w:style w:type="paragraph" w:styleId="ListParagraph">
    <w:name w:val="List Paragraph"/>
    <w:basedOn w:val="Normal"/>
    <w:uiPriority w:val="34"/>
    <w:qFormat/>
    <w:rsid w:val="6E3C5375"/>
    <w:pPr>
      <w:ind w:left="720"/>
      <w:contextualSpacing/>
    </w:pPr>
  </w:style>
  <w:style w:type="character" w:styleId="IntenseEmphasis">
    <w:name w:val="Intense Emphasis"/>
    <w:basedOn w:val="DefaultParagraphFont"/>
    <w:uiPriority w:val="21"/>
    <w:qFormat/>
    <w:rsid w:val="00BC7FA1"/>
    <w:rPr>
      <w:i/>
      <w:iCs/>
      <w:color w:val="0F4761" w:themeColor="accent1" w:themeShade="BF"/>
    </w:rPr>
  </w:style>
  <w:style w:type="paragraph" w:styleId="IntenseQuote">
    <w:name w:val="Intense Quote"/>
    <w:basedOn w:val="Normal"/>
    <w:next w:val="Normal"/>
    <w:link w:val="IntenseQuoteChar"/>
    <w:uiPriority w:val="30"/>
    <w:qFormat/>
    <w:rsid w:val="6E3C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A1"/>
    <w:rPr>
      <w:i/>
      <w:iCs/>
      <w:color w:val="0F4761" w:themeColor="accent1" w:themeShade="BF"/>
    </w:rPr>
  </w:style>
  <w:style w:type="character" w:styleId="IntenseReference">
    <w:name w:val="Intense Reference"/>
    <w:basedOn w:val="DefaultParagraphFont"/>
    <w:uiPriority w:val="32"/>
    <w:qFormat/>
    <w:rsid w:val="00BC7FA1"/>
    <w:rPr>
      <w:b/>
      <w:bCs/>
      <w:smallCaps/>
      <w:color w:val="0F4761" w:themeColor="accent1" w:themeShade="BF"/>
      <w:spacing w:val="5"/>
    </w:rPr>
  </w:style>
  <w:style w:type="character" w:styleId="CommentReference">
    <w:name w:val="annotation reference"/>
    <w:basedOn w:val="DefaultParagraphFont"/>
    <w:uiPriority w:val="99"/>
    <w:semiHidden/>
    <w:unhideWhenUsed/>
    <w:rsid w:val="00E57B71"/>
    <w:rPr>
      <w:sz w:val="16"/>
      <w:szCs w:val="16"/>
    </w:rPr>
  </w:style>
  <w:style w:type="paragraph" w:styleId="CommentText">
    <w:name w:val="annotation text"/>
    <w:basedOn w:val="Normal"/>
    <w:link w:val="CommentTextChar"/>
    <w:uiPriority w:val="99"/>
    <w:unhideWhenUsed/>
    <w:rsid w:val="6E3C5375"/>
    <w:pPr>
      <w:spacing w:line="240" w:lineRule="auto"/>
    </w:pPr>
    <w:rPr>
      <w:sz w:val="20"/>
      <w:szCs w:val="20"/>
    </w:rPr>
  </w:style>
  <w:style w:type="character" w:customStyle="1" w:styleId="CommentTextChar">
    <w:name w:val="Comment Text Char"/>
    <w:basedOn w:val="DefaultParagraphFont"/>
    <w:link w:val="CommentText"/>
    <w:uiPriority w:val="99"/>
    <w:rsid w:val="00E57B71"/>
    <w:rPr>
      <w:sz w:val="20"/>
      <w:szCs w:val="20"/>
    </w:rPr>
  </w:style>
  <w:style w:type="paragraph" w:styleId="CommentSubject">
    <w:name w:val="annotation subject"/>
    <w:basedOn w:val="CommentText"/>
    <w:next w:val="CommentText"/>
    <w:link w:val="CommentSubjectChar"/>
    <w:uiPriority w:val="99"/>
    <w:semiHidden/>
    <w:unhideWhenUsed/>
    <w:rsid w:val="00E57B71"/>
    <w:rPr>
      <w:b/>
      <w:bCs/>
    </w:rPr>
  </w:style>
  <w:style w:type="character" w:customStyle="1" w:styleId="CommentSubjectChar">
    <w:name w:val="Comment Subject Char"/>
    <w:basedOn w:val="CommentTextChar"/>
    <w:link w:val="CommentSubject"/>
    <w:uiPriority w:val="99"/>
    <w:semiHidden/>
    <w:rsid w:val="00E57B71"/>
    <w:rPr>
      <w:b/>
      <w:bCs/>
      <w:sz w:val="20"/>
      <w:szCs w:val="20"/>
    </w:rPr>
  </w:style>
  <w:style w:type="character" w:styleId="Hyperlink">
    <w:name w:val="Hyperlink"/>
    <w:basedOn w:val="DefaultParagraphFont"/>
    <w:uiPriority w:val="99"/>
    <w:unhideWhenUsed/>
    <w:rsid w:val="4B6F0A4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A06E7"/>
    <w:pPr>
      <w:spacing w:after="0" w:line="240" w:lineRule="auto"/>
    </w:pPr>
  </w:style>
  <w:style w:type="character" w:styleId="UnresolvedMention">
    <w:name w:val="Unresolved Mention"/>
    <w:basedOn w:val="DefaultParagraphFont"/>
    <w:uiPriority w:val="99"/>
    <w:semiHidden/>
    <w:unhideWhenUsed/>
    <w:rsid w:val="001A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fc@suss.edu.sg" TargetMode="External"/><Relationship Id="rId4" Type="http://schemas.openxmlformats.org/officeDocument/2006/relationships/numbering" Target="numbering.xml"/><Relationship Id="rId9" Type="http://schemas.openxmlformats.org/officeDocument/2006/relationships/hyperlink" Target="mailto:afc@sus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d3b4f04acec3611f953b68a5d9683fcb">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4357976dbe093194d2d361abd579a811"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dd30cd-b732-4a47-85ed-8c1623b644c3}"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654EB-1AF4-406B-9B1F-A3F30F57A573}">
  <ds:schemaRefs>
    <ds:schemaRef ds:uri="http://schemas.microsoft.com/office/2006/metadata/properties"/>
    <ds:schemaRef ds:uri="http://schemas.microsoft.com/office/infopath/2007/PartnerControls"/>
    <ds:schemaRef ds:uri="9beb73b4-6061-440d-ba3a-69f305f4cd52"/>
    <ds:schemaRef ds:uri="0c179529-9771-4902-965b-a3acf5340211"/>
  </ds:schemaRefs>
</ds:datastoreItem>
</file>

<file path=customXml/itemProps2.xml><?xml version="1.0" encoding="utf-8"?>
<ds:datastoreItem xmlns:ds="http://schemas.openxmlformats.org/officeDocument/2006/customXml" ds:itemID="{ACD530CB-48F0-4F52-B5AA-DC5425012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73b4-6061-440d-ba3a-69f305f4cd52"/>
    <ds:schemaRef ds:uri="0c179529-9771-4902-965b-a3acf5340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8798F-379F-4147-A8E8-AC50A0BD0E58}">
  <ds:schemaRefs>
    <ds:schemaRef ds:uri="http://schemas.microsoft.com/sharepoint/v3/contenttype/forms"/>
  </ds:schemaRefs>
</ds:datastoreItem>
</file>

<file path=docMetadata/LabelInfo.xml><?xml version="1.0" encoding="utf-8"?>
<clbl:labelList xmlns:clbl="http://schemas.microsoft.com/office/2020/mipLabelMetadata">
  <clbl:label id="{8d4cddf5-7f26-45b6-b9da-6cfabc2e3769}" enabled="1" method="Standar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5919</Characters>
  <Application>Microsoft Office Word</Application>
  <DocSecurity>0</DocSecurity>
  <Lines>145</Lines>
  <Paragraphs>65</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Suffyan Bin Othman (SUSS)</dc:creator>
  <cp:keywords/>
  <dc:description/>
  <cp:lastModifiedBy>Vera Sim Hui Wen (SUSS)</cp:lastModifiedBy>
  <cp:revision>3</cp:revision>
  <dcterms:created xsi:type="dcterms:W3CDTF">2026-02-12T08:49:00Z</dcterms:created>
  <dcterms:modified xsi:type="dcterms:W3CDTF">2026-03-27T08:06:00Z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0x0101001F289CF24C3B92429C1ECCED081D5150</vt:lpwstr>
  </property>
  <property fmtid="{D5CDD505-2E9C-101B-9397-08002B2CF9AE}" pid="3" name="MediaServiceImageTags">
    <vt:lpwstr/>
  </property>
  <property fmtid="{D5CDD505-2E9C-101B-9397-08002B2CF9AE}" pid="4" name="MSIP_Label_5434c4c7-833e-41e4-b0ab-cdb227a2f6f7_Enabled">
    <vt:lpwstr>true</vt:lpwstr>
  </property>
  <property fmtid="{D5CDD505-2E9C-101B-9397-08002B2CF9AE}" pid="5" name="MSIP_Label_5434c4c7-833e-41e4-b0ab-cdb227a2f6f7_SetDate">
    <vt:lpwstr>2026-02-09T02:13:27Z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fc54b61d-b549-40ea-b739-5b2bba151002</vt:lpwstr>
  </property>
  <property fmtid="{D5CDD505-2E9C-101B-9397-08002B2CF9AE}" pid="10" name="MSIP_Label_5434c4c7-833e-41e4-b0ab-cdb227a2f6f7_ContentBits">
    <vt:lpwstr>0</vt:lpwstr>
  </property>
  <property fmtid="{D5CDD505-2E9C-101B-9397-08002B2CF9AE}" pid="11" name="MSIP_Label_5434c4c7-833e-41e4-b0ab-cdb227a2f6f7_Tag">
    <vt:lpwstr>10, 0, 1, 1</vt:lpwstr>
  </property>
</Properties>
</file>